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F615C6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6A74D9">
        <w:rPr>
          <w:rFonts w:ascii="GHEA Grapalat" w:hAnsi="GHEA Grapalat"/>
          <w:i w:val="0"/>
          <w:sz w:val="24"/>
          <w:szCs w:val="24"/>
          <w:lang w:val="hy-AM"/>
        </w:rPr>
        <w:t>19</w:t>
      </w:r>
      <w:r w:rsidRPr="00623208">
        <w:rPr>
          <w:rFonts w:ascii="GHEA Grapalat" w:hAnsi="GHEA Grapalat"/>
          <w:i w:val="0"/>
          <w:sz w:val="24"/>
          <w:szCs w:val="24"/>
        </w:rPr>
        <w:t>" "</w:t>
      </w:r>
      <w:r w:rsidR="006414F0">
        <w:rPr>
          <w:rFonts w:ascii="GHEA Grapalat" w:hAnsi="GHEA Grapalat"/>
          <w:i w:val="0"/>
          <w:sz w:val="24"/>
          <w:szCs w:val="24"/>
          <w:lang w:val="hy-AM"/>
        </w:rPr>
        <w:t>0</w:t>
      </w:r>
      <w:r w:rsidR="006A74D9">
        <w:rPr>
          <w:rFonts w:ascii="GHEA Grapalat" w:hAnsi="GHEA Grapalat"/>
          <w:i w:val="0"/>
          <w:sz w:val="24"/>
          <w:szCs w:val="24"/>
          <w:lang w:val="hy-AM"/>
        </w:rPr>
        <w:t>9</w:t>
      </w:r>
      <w:r w:rsidRPr="00623208">
        <w:rPr>
          <w:rFonts w:ascii="GHEA Grapalat" w:hAnsi="GHEA Grapalat"/>
          <w:i w:val="0"/>
          <w:sz w:val="24"/>
          <w:szCs w:val="24"/>
        </w:rPr>
        <w:t xml:space="preserve">" 2025 года "2" </w:t>
      </w:r>
    </w:p>
    <w:p w14:paraId="26924A65" w14:textId="0140AC6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6A74D9">
        <w:rPr>
          <w:rFonts w:ascii="GHEA Grapalat" w:hAnsi="GHEA Grapalat"/>
          <w:i w:val="0"/>
          <w:sz w:val="24"/>
          <w:szCs w:val="24"/>
        </w:rPr>
        <w:t>25/181</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199B2A40"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A74D9">
        <w:rPr>
          <w:rFonts w:ascii="GHEA Grapalat" w:hAnsi="GHEA Grapalat"/>
          <w:b/>
          <w:bCs/>
          <w:i w:val="0"/>
          <w:spacing w:val="6"/>
          <w:sz w:val="24"/>
          <w:szCs w:val="24"/>
        </w:rPr>
        <w:t>Строительные работы, направленные на улучшение уровня жизни жителей административного района Норк-Мараш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74C97B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032831">
        <w:rPr>
          <w:rFonts w:ascii="GHEA Grapalat" w:hAnsi="GHEA Grapalat"/>
          <w:b/>
          <w:sz w:val="22"/>
          <w:szCs w:val="22"/>
          <w:lang w:val="hy-AM"/>
        </w:rPr>
        <w:t>30.09.2025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22C4BD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032831">
        <w:rPr>
          <w:rFonts w:ascii="GHEA Grapalat" w:hAnsi="GHEA Grapalat"/>
          <w:b/>
          <w:sz w:val="22"/>
          <w:szCs w:val="22"/>
          <w:lang w:val="hy-AM"/>
        </w:rPr>
        <w:t>30.09.2025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27ADF53"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6A74D9">
        <w:rPr>
          <w:rFonts w:ascii="GHEA Grapalat" w:hAnsi="GHEA Grapalat"/>
          <w:i/>
        </w:rPr>
        <w:t>25/181</w:t>
      </w:r>
      <w:r w:rsidRPr="00623208">
        <w:rPr>
          <w:rFonts w:ascii="GHEA Grapalat" w:hAnsi="GHEA Grapalat" w:cs="Times Armenian"/>
          <w:i/>
        </w:rPr>
        <w:br/>
      </w:r>
      <w:r w:rsidRPr="00623208">
        <w:rPr>
          <w:rFonts w:ascii="GHEA Grapalat" w:hAnsi="GHEA Grapalat"/>
          <w:i/>
        </w:rPr>
        <w:t xml:space="preserve">№ 3 от </w:t>
      </w:r>
      <w:r w:rsidR="006A74D9">
        <w:rPr>
          <w:rFonts w:ascii="GHEA Grapalat" w:hAnsi="GHEA Grapalat"/>
          <w:i/>
          <w:lang w:val="hy-AM"/>
        </w:rPr>
        <w:t>19</w:t>
      </w:r>
      <w:r w:rsidRPr="00623208">
        <w:rPr>
          <w:rFonts w:ascii="GHEA Grapalat" w:hAnsi="GHEA Grapalat"/>
          <w:i/>
          <w:lang w:val="hy-AM"/>
        </w:rPr>
        <w:t>.0</w:t>
      </w:r>
      <w:r w:rsidR="006A74D9">
        <w:rPr>
          <w:rFonts w:ascii="GHEA Grapalat" w:hAnsi="GHEA Grapalat"/>
          <w:i/>
          <w:lang w:val="hy-AM"/>
        </w:rPr>
        <w:t>9</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C2C6088" w:rsidR="000B63C5" w:rsidRPr="007950DA" w:rsidRDefault="006A74D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НАПРАВЛЕННЫЕ НА УЛУЧШЕНИЕ УРОВНЯ ЖИЗНИ ЖИТЕЛЕЙ АДМИНИСТРАТИВНОГО РАЙОНА НОРК-МАРАШ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8096165" w:rsidR="000B63C5" w:rsidRPr="00D248FC" w:rsidRDefault="006A74D9" w:rsidP="000B63C5">
      <w:pPr>
        <w:widowControl w:val="0"/>
        <w:jc w:val="center"/>
        <w:rPr>
          <w:rFonts w:ascii="GHEA Grapalat" w:hAnsi="GHEA Grapalat"/>
          <w:b/>
        </w:rPr>
      </w:pPr>
      <w:r>
        <w:rPr>
          <w:rFonts w:ascii="GHEA Grapalat" w:hAnsi="GHEA Grapalat"/>
          <w:b/>
        </w:rPr>
        <w:t>СТРОИТЕЛЬНЫЕ РАБОТЫ, НАПРАВЛЕННЫЕ НА УЛУЧШЕНИЕ УРОВНЯ ЖИЗНИ ЖИТЕЛЕЙ АДМИНИСТРАТИВНОГО РАЙОНА НОРК-МАРАШ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4717E1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6A74D9">
        <w:rPr>
          <w:rFonts w:ascii="GHEA Grapalat" w:hAnsi="GHEA Grapalat"/>
          <w:b/>
          <w:bCs/>
          <w:i/>
        </w:rPr>
        <w:t>25/181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376EED3"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6A74D9">
        <w:rPr>
          <w:rFonts w:ascii="GHEA Grapalat" w:hAnsi="GHEA Grapalat"/>
          <w:b/>
          <w:bCs/>
          <w:i w:val="0"/>
          <w:spacing w:val="6"/>
          <w:sz w:val="24"/>
          <w:szCs w:val="24"/>
        </w:rPr>
        <w:t>Строительные работы, направленные на улучшение уровня жизни жителей административного района Норк-Мараш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6A74D9">
        <w:rPr>
          <w:rFonts w:ascii="GHEA Grapalat" w:hAnsi="GHEA Grapalat"/>
          <w:i w:val="0"/>
          <w:sz w:val="24"/>
          <w:szCs w:val="24"/>
          <w:lang w:val="hy-AM"/>
        </w:rPr>
        <w:t>2</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1906221" w:rsidR="000B63C5" w:rsidRPr="006414F0" w:rsidRDefault="006A74D9"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2 143 872</w:t>
            </w:r>
          </w:p>
        </w:tc>
        <w:tc>
          <w:tcPr>
            <w:tcW w:w="6175" w:type="dxa"/>
            <w:vAlign w:val="center"/>
          </w:tcPr>
          <w:p w14:paraId="0D668137" w14:textId="04E1F175" w:rsidR="000B63C5" w:rsidRPr="002277D7" w:rsidRDefault="006A74D9" w:rsidP="006414F0">
            <w:pPr>
              <w:pStyle w:val="BodyTextIndent2"/>
              <w:widowControl w:val="0"/>
              <w:spacing w:line="240" w:lineRule="auto"/>
              <w:ind w:firstLine="0"/>
              <w:rPr>
                <w:rFonts w:ascii="GHEA Grapalat" w:hAnsi="GHEA Grapalat"/>
                <w:vertAlign w:val="subscript"/>
              </w:rPr>
            </w:pPr>
            <w:r w:rsidRPr="006A74D9">
              <w:rPr>
                <w:rFonts w:ascii="GHEA Grapalat" w:hAnsi="GHEA Grapalat" w:cs="Calibri"/>
                <w:color w:val="000000"/>
              </w:rPr>
              <w:t>Реставрационные работы на улице Степана и Рузан Кюркчян 30, административный район Норк-Мараш, Ереван</w:t>
            </w:r>
          </w:p>
        </w:tc>
      </w:tr>
      <w:tr w:rsidR="006A74D9" w:rsidRPr="009044F1" w14:paraId="17920B79" w14:textId="77777777" w:rsidTr="009B2A2E">
        <w:trPr>
          <w:trHeight w:val="626"/>
          <w:jc w:val="center"/>
        </w:trPr>
        <w:tc>
          <w:tcPr>
            <w:tcW w:w="1331" w:type="dxa"/>
            <w:vAlign w:val="center"/>
          </w:tcPr>
          <w:p w14:paraId="167680B3" w14:textId="60A103C8" w:rsidR="006A74D9" w:rsidRPr="006A74D9" w:rsidRDefault="006A74D9" w:rsidP="009B2A2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B3421B3" w14:textId="2B88F666" w:rsidR="006A74D9" w:rsidRDefault="006A74D9" w:rsidP="00D248FC">
            <w:pPr>
              <w:pStyle w:val="BodyTextIndent2"/>
              <w:widowControl w:val="0"/>
              <w:spacing w:after="120" w:line="240" w:lineRule="auto"/>
              <w:ind w:firstLine="0"/>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991 800</w:t>
            </w:r>
          </w:p>
        </w:tc>
        <w:tc>
          <w:tcPr>
            <w:tcW w:w="6175" w:type="dxa"/>
            <w:vAlign w:val="center"/>
          </w:tcPr>
          <w:p w14:paraId="79FDC596" w14:textId="4FEA39AD" w:rsidR="006A74D9" w:rsidRDefault="006A74D9" w:rsidP="006414F0">
            <w:pPr>
              <w:pStyle w:val="BodyTextIndent2"/>
              <w:widowControl w:val="0"/>
              <w:spacing w:line="240" w:lineRule="auto"/>
              <w:ind w:firstLine="0"/>
              <w:rPr>
                <w:rFonts w:ascii="GHEA Grapalat" w:hAnsi="GHEA Grapalat" w:cs="Calibri"/>
                <w:color w:val="000000"/>
              </w:rPr>
            </w:pPr>
            <w:r w:rsidRPr="006A74D9">
              <w:rPr>
                <w:rFonts w:ascii="GHEA Grapalat" w:hAnsi="GHEA Grapalat" w:cs="Calibri"/>
                <w:color w:val="000000"/>
              </w:rPr>
              <w:t>Ремонтные работы по адресу: ул. Айцемник Урарту, 71/1, административный район Норк-Мараш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D82D96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032831">
        <w:rPr>
          <w:rFonts w:ascii="GHEA Grapalat" w:hAnsi="GHEA Grapalat"/>
          <w:b/>
          <w:bCs/>
          <w:sz w:val="24"/>
          <w:szCs w:val="24"/>
          <w:lang w:val="hy-AM"/>
        </w:rPr>
        <w:t>30.09.2025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5663DB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032831">
        <w:rPr>
          <w:rFonts w:ascii="GHEA Grapalat" w:hAnsi="GHEA Grapalat"/>
          <w:b/>
          <w:bCs/>
          <w:sz w:val="24"/>
          <w:szCs w:val="24"/>
        </w:rPr>
        <w:t>30.09.2025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C3D41E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6A74D9">
        <w:rPr>
          <w:rFonts w:ascii="GHEA Grapalat" w:hAnsi="GHEA Grapalat"/>
          <w:b/>
          <w:sz w:val="24"/>
          <w:szCs w:val="24"/>
        </w:rPr>
        <w:t>25/181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EA547A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6A74D9">
        <w:rPr>
          <w:rFonts w:ascii="GHEA Grapalat" w:hAnsi="GHEA Grapalat"/>
        </w:rPr>
        <w:t>25/181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3139136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6A74D9">
        <w:rPr>
          <w:rFonts w:ascii="GHEA Grapalat" w:hAnsi="GHEA Grapalat"/>
        </w:rPr>
        <w:t>25/181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D5D5A3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6A74D9">
        <w:rPr>
          <w:rFonts w:ascii="GHEA Grapalat" w:hAnsi="GHEA Grapalat"/>
        </w:rPr>
        <w:t>25/181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A7A219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A74D9">
        <w:rPr>
          <w:rFonts w:ascii="GHEA Grapalat" w:hAnsi="GHEA Grapalat"/>
          <w:b/>
          <w:sz w:val="24"/>
          <w:szCs w:val="24"/>
        </w:rPr>
        <w:t>25/181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191ACF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A74D9">
        <w:rPr>
          <w:rFonts w:ascii="GHEA Grapalat" w:hAnsi="GHEA Grapalat"/>
          <w:b/>
          <w:sz w:val="24"/>
          <w:szCs w:val="24"/>
        </w:rPr>
        <w:t>25/181</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ECC4C6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6A74D9">
        <w:rPr>
          <w:rFonts w:ascii="GHEA Grapalat" w:hAnsi="GHEA Grapalat"/>
          <w:spacing w:val="-6"/>
        </w:rPr>
        <w:t>25/181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4D9"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6A74D9" w:rsidRPr="005744FC" w:rsidRDefault="006A74D9" w:rsidP="006A74D9">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3FB4759" w:rsidR="006A74D9" w:rsidRPr="00FC78DC" w:rsidRDefault="006A74D9" w:rsidP="006A74D9">
            <w:pPr>
              <w:widowControl w:val="0"/>
              <w:jc w:val="center"/>
              <w:rPr>
                <w:rFonts w:ascii="GHEA Grapalat" w:hAnsi="GHEA Grapalat"/>
                <w:sz w:val="28"/>
                <w:szCs w:val="28"/>
              </w:rPr>
            </w:pPr>
            <w:r w:rsidRPr="006A74D9">
              <w:rPr>
                <w:rFonts w:ascii="GHEA Grapalat" w:hAnsi="GHEA Grapalat" w:cs="Calibri"/>
                <w:color w:val="000000"/>
              </w:rPr>
              <w:t>Реставрационные работы на улице Степана и Рузан Кюркчян 30, административный район Норк-Мараш,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6A74D9" w:rsidRPr="005744FC" w:rsidRDefault="006A74D9" w:rsidP="006A74D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6A74D9" w:rsidRPr="005744FC" w:rsidRDefault="006A74D9" w:rsidP="006A74D9">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6A74D9" w:rsidRPr="005744FC" w:rsidRDefault="006A74D9" w:rsidP="006A74D9">
            <w:pPr>
              <w:widowControl w:val="0"/>
              <w:jc w:val="center"/>
              <w:rPr>
                <w:rFonts w:ascii="GHEA Grapalat" w:hAnsi="GHEA Grapalat"/>
                <w:sz w:val="20"/>
                <w:szCs w:val="20"/>
              </w:rPr>
            </w:pPr>
          </w:p>
        </w:tc>
      </w:tr>
      <w:tr w:rsidR="006A74D9" w:rsidRPr="005744FC" w14:paraId="5F1DB345"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97B44DC" w14:textId="29924224" w:rsidR="006A74D9" w:rsidRPr="006A74D9" w:rsidRDefault="006A74D9" w:rsidP="006A74D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490D7E58" w14:textId="49ECDE8C" w:rsidR="006A74D9" w:rsidRDefault="006A74D9" w:rsidP="006A74D9">
            <w:pPr>
              <w:widowControl w:val="0"/>
              <w:jc w:val="center"/>
              <w:rPr>
                <w:rFonts w:ascii="GHEA Grapalat" w:hAnsi="GHEA Grapalat" w:cs="Calibri"/>
                <w:b/>
                <w:color w:val="000000"/>
                <w:sz w:val="22"/>
                <w:szCs w:val="22"/>
              </w:rPr>
            </w:pPr>
            <w:r w:rsidRPr="006A74D9">
              <w:rPr>
                <w:rFonts w:ascii="GHEA Grapalat" w:hAnsi="GHEA Grapalat" w:cs="Calibri"/>
                <w:color w:val="000000"/>
              </w:rPr>
              <w:t>Ремонтные работы по адресу: ул. Айцемник Урарту, 71/1, административный район Норк-Мараш города Еревана</w:t>
            </w:r>
          </w:p>
        </w:tc>
        <w:tc>
          <w:tcPr>
            <w:tcW w:w="1530" w:type="dxa"/>
            <w:tcBorders>
              <w:top w:val="single" w:sz="4" w:space="0" w:color="auto"/>
              <w:left w:val="single" w:sz="4" w:space="0" w:color="auto"/>
              <w:bottom w:val="single" w:sz="4" w:space="0" w:color="auto"/>
              <w:right w:val="single" w:sz="4" w:space="0" w:color="auto"/>
            </w:tcBorders>
          </w:tcPr>
          <w:p w14:paraId="25B4D5F4" w14:textId="77777777" w:rsidR="006A74D9" w:rsidRPr="005744FC" w:rsidRDefault="006A74D9" w:rsidP="006A74D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580BF45" w14:textId="77777777" w:rsidR="006A74D9" w:rsidRPr="005744FC" w:rsidRDefault="006A74D9" w:rsidP="006A74D9">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5736746F" w14:textId="77777777" w:rsidR="006A74D9" w:rsidRPr="005744FC" w:rsidRDefault="006A74D9" w:rsidP="006A74D9">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2AFFDF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A74D9">
        <w:rPr>
          <w:rFonts w:ascii="GHEA Grapalat" w:hAnsi="GHEA Grapalat"/>
          <w:b/>
          <w:sz w:val="24"/>
          <w:szCs w:val="24"/>
        </w:rPr>
        <w:t>25/181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15342DD5"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6A74D9">
        <w:rPr>
          <w:rFonts w:ascii="GHEA Grapalat" w:hAnsi="GHEA Grapalat"/>
          <w:bCs/>
          <w:sz w:val="24"/>
          <w:szCs w:val="24"/>
        </w:rPr>
        <w:t>25/181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B68974D"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6A74D9">
        <w:rPr>
          <w:rFonts w:ascii="GHEA Grapalat" w:hAnsi="GHEA Grapalat"/>
          <w:b/>
        </w:rPr>
        <w:t>25/181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5B514A5"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160EB">
        <w:rPr>
          <w:rFonts w:ascii="GHEA Grapalat" w:hAnsi="GHEA Grapalat"/>
          <w:b/>
          <w:bCs/>
          <w:lang w:val="hy-AM"/>
        </w:rPr>
        <w:t>5</w:t>
      </w:r>
      <w:r w:rsidR="00D4487F" w:rsidRPr="00D4487F">
        <w:rPr>
          <w:rFonts w:ascii="GHEA Grapalat" w:hAnsi="GHEA Grapalat"/>
          <w:b/>
          <w:bCs/>
        </w:rPr>
        <w:t xml:space="preserve"> (</w:t>
      </w:r>
      <w:r w:rsidR="009160EB" w:rsidRPr="009160EB">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612E997"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6A74D9">
        <w:rPr>
          <w:rFonts w:ascii="GHEA Grapalat" w:hAnsi="GHEA Grapalat"/>
          <w:bCs/>
        </w:rPr>
        <w:t>25/181</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5923ACFA" w14:textId="7C1F5840" w:rsidR="001C41D7" w:rsidRDefault="006A74D9" w:rsidP="006A74D9">
      <w:pPr>
        <w:widowControl w:val="0"/>
        <w:spacing w:after="160" w:line="360" w:lineRule="auto"/>
        <w:jc w:val="center"/>
        <w:rPr>
          <w:rFonts w:ascii="GHEA Grapalat" w:hAnsi="GHEA Grapalat"/>
          <w:bCs/>
          <w:sz w:val="22"/>
          <w:szCs w:val="22"/>
        </w:rPr>
      </w:pPr>
      <w:r>
        <w:rPr>
          <w:rFonts w:ascii="GHEA Grapalat" w:hAnsi="GHEA Grapalat"/>
          <w:bCs/>
          <w:sz w:val="22"/>
          <w:szCs w:val="22"/>
          <w:lang w:val="hy-AM"/>
        </w:rPr>
        <w:t>СТРОИТЕЛЬНЫЕ РАБОТЫ, НАПРАВЛЕННЫЕ НА УЛУЧШЕНИЕ УРОВНЯ ЖИЗНИ ЖИТЕЛЕЙ АДМИНИСТРАТИВНОГО РАЙОНА НОРК-МАРАШ ГОРОДА ЕРЕВАНА</w:t>
      </w:r>
    </w:p>
    <w:p w14:paraId="09C07FEA" w14:textId="5E71B934" w:rsidR="006A74D9" w:rsidRPr="006A74D9" w:rsidRDefault="006A74D9" w:rsidP="006A74D9">
      <w:pPr>
        <w:widowControl w:val="0"/>
        <w:spacing w:after="160" w:line="360" w:lineRule="auto"/>
        <w:jc w:val="center"/>
        <w:rPr>
          <w:rFonts w:ascii="GHEA Grapalat" w:hAnsi="GHEA Grapalat"/>
          <w:b/>
          <w:sz w:val="22"/>
          <w:szCs w:val="22"/>
        </w:rPr>
      </w:pPr>
      <w:r w:rsidRPr="006A74D9">
        <w:rPr>
          <w:rFonts w:ascii="GHEA Grapalat" w:hAnsi="GHEA Grapalat"/>
          <w:b/>
          <w:sz w:val="22"/>
          <w:szCs w:val="22"/>
        </w:rPr>
        <w:t>ЛОТ-1</w:t>
      </w:r>
    </w:p>
    <w:p w14:paraId="4C8A1E2E" w14:textId="2694C476" w:rsidR="006A74D9" w:rsidRDefault="006A74D9" w:rsidP="006A74D9">
      <w:pPr>
        <w:widowControl w:val="0"/>
        <w:spacing w:after="160" w:line="360" w:lineRule="auto"/>
        <w:jc w:val="center"/>
        <w:rPr>
          <w:rFonts w:ascii="GHEA Grapalat" w:hAnsi="GHEA Grapalat" w:cs="Calibri"/>
          <w:color w:val="000000"/>
          <w:sz w:val="20"/>
          <w:szCs w:val="20"/>
        </w:rPr>
      </w:pPr>
      <w:r w:rsidRPr="006A74D9">
        <w:rPr>
          <w:rFonts w:ascii="GHEA Grapalat" w:hAnsi="GHEA Grapalat" w:cs="Calibri"/>
          <w:color w:val="000000"/>
          <w:sz w:val="20"/>
          <w:szCs w:val="20"/>
        </w:rPr>
        <w:t>РЕСТАВРАЦИОННЫЕ РАБОТЫ НА УЛИЦЕ СТЕПАНА И РУЗАН КЮРКЧЯН 30, АДМИНИСТРАТИВНЫЙ РАЙОН НОРК-МАРАШ, ЕРЕВАН</w:t>
      </w:r>
    </w:p>
    <w:tbl>
      <w:tblPr>
        <w:tblW w:w="9620" w:type="dxa"/>
        <w:tblInd w:w="113" w:type="dxa"/>
        <w:tblLook w:val="04A0" w:firstRow="1" w:lastRow="0" w:firstColumn="1" w:lastColumn="0" w:noHBand="0" w:noVBand="1"/>
      </w:tblPr>
      <w:tblGrid>
        <w:gridCol w:w="534"/>
        <w:gridCol w:w="880"/>
        <w:gridCol w:w="3366"/>
        <w:gridCol w:w="1260"/>
        <w:gridCol w:w="1220"/>
        <w:gridCol w:w="1060"/>
        <w:gridCol w:w="1300"/>
      </w:tblGrid>
      <w:tr w:rsidR="006A74D9" w14:paraId="1CC423A9" w14:textId="77777777" w:rsidTr="006A74D9">
        <w:trPr>
          <w:trHeight w:val="975"/>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B81026" w14:textId="77777777" w:rsidR="006A74D9" w:rsidRDefault="006A74D9">
            <w:pPr>
              <w:jc w:val="center"/>
              <w:rPr>
                <w:rFonts w:ascii="Arial Armenian" w:hAnsi="Arial Armenian" w:cs="Calibri"/>
                <w:i/>
                <w:iCs/>
                <w:sz w:val="20"/>
                <w:szCs w:val="20"/>
              </w:rPr>
            </w:pPr>
            <w:r>
              <w:rPr>
                <w:rFonts w:ascii="Calibri" w:hAnsi="Calibri" w:cs="Calibri"/>
                <w:i/>
                <w:iCs/>
                <w:sz w:val="20"/>
                <w:szCs w:val="20"/>
              </w:rPr>
              <w:t>Р</w:t>
            </w:r>
            <w:r>
              <w:rPr>
                <w:rFonts w:ascii="Arial Armenian" w:hAnsi="Arial Armenian" w:cs="Calibri"/>
                <w:i/>
                <w:iCs/>
                <w:sz w:val="20"/>
                <w:szCs w:val="20"/>
              </w:rPr>
              <w:t>/</w:t>
            </w:r>
            <w:r>
              <w:rPr>
                <w:rFonts w:ascii="Calibri" w:hAnsi="Calibri" w:cs="Calibri"/>
                <w:i/>
                <w:iCs/>
                <w:sz w:val="20"/>
                <w:szCs w:val="20"/>
              </w:rPr>
              <w:t>Р</w:t>
            </w:r>
            <w:r>
              <w:rPr>
                <w:rFonts w:ascii="Arial Armenian" w:hAnsi="Arial Armenian" w:cs="Calibri"/>
                <w:i/>
                <w:iCs/>
                <w:sz w:val="20"/>
                <w:szCs w:val="20"/>
              </w:rPr>
              <w:t>:</w:t>
            </w:r>
          </w:p>
        </w:tc>
        <w:tc>
          <w:tcPr>
            <w:tcW w:w="880" w:type="dxa"/>
            <w:tcBorders>
              <w:top w:val="single" w:sz="4" w:space="0" w:color="auto"/>
              <w:left w:val="nil"/>
              <w:bottom w:val="single" w:sz="4" w:space="0" w:color="auto"/>
              <w:right w:val="single" w:sz="4" w:space="0" w:color="auto"/>
            </w:tcBorders>
            <w:noWrap/>
            <w:vAlign w:val="center"/>
            <w:hideMark/>
          </w:tcPr>
          <w:p w14:paraId="3450678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0BA1A60E" w14:textId="77777777" w:rsidR="006A74D9" w:rsidRDefault="006A74D9">
            <w:pPr>
              <w:jc w:val="center"/>
              <w:rPr>
                <w:rFonts w:ascii="Arial Armenian" w:hAnsi="Arial Armenian" w:cs="Calibri"/>
                <w:i/>
                <w:iCs/>
                <w:sz w:val="20"/>
                <w:szCs w:val="20"/>
              </w:rPr>
            </w:pPr>
            <w:r>
              <w:rPr>
                <w:rFonts w:ascii="Calibri" w:hAnsi="Calibri" w:cs="Calibri"/>
                <w:i/>
                <w:iCs/>
                <w:sz w:val="20"/>
                <w:szCs w:val="20"/>
              </w:rPr>
              <w:t>Название</w:t>
            </w:r>
            <w:r>
              <w:rPr>
                <w:rFonts w:ascii="Arial Armenian" w:hAnsi="Arial Armenian" w:cs="Calibri"/>
                <w:i/>
                <w:iCs/>
                <w:sz w:val="20"/>
                <w:szCs w:val="20"/>
              </w:rPr>
              <w:t xml:space="preserve"> </w:t>
            </w:r>
            <w:r>
              <w:rPr>
                <w:rFonts w:ascii="Calibri" w:hAnsi="Calibri" w:cs="Calibri"/>
                <w:i/>
                <w:iCs/>
                <w:sz w:val="20"/>
                <w:szCs w:val="20"/>
              </w:rPr>
              <w:t>работ</w:t>
            </w:r>
            <w:r>
              <w:rPr>
                <w:rFonts w:ascii="Arial Armenian" w:hAnsi="Arial Armenian" w:cs="Calibri"/>
                <w:i/>
                <w:iCs/>
                <w:sz w:val="20"/>
                <w:szCs w:val="20"/>
              </w:rPr>
              <w:t xml:space="preserve">, </w:t>
            </w:r>
            <w:r>
              <w:rPr>
                <w:rFonts w:ascii="Calibri" w:hAnsi="Calibri" w:cs="Calibri"/>
                <w:i/>
                <w:iCs/>
                <w:sz w:val="20"/>
                <w:szCs w:val="20"/>
              </w:rPr>
              <w:t>стоимость</w:t>
            </w:r>
          </w:p>
        </w:tc>
        <w:tc>
          <w:tcPr>
            <w:tcW w:w="1260" w:type="dxa"/>
            <w:tcBorders>
              <w:top w:val="single" w:sz="4" w:space="0" w:color="auto"/>
              <w:left w:val="nil"/>
              <w:bottom w:val="single" w:sz="4" w:space="0" w:color="auto"/>
              <w:right w:val="single" w:sz="4" w:space="0" w:color="auto"/>
            </w:tcBorders>
            <w:vAlign w:val="center"/>
            <w:hideMark/>
          </w:tcPr>
          <w:p w14:paraId="536C170A"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Единица измерения</w:t>
            </w:r>
          </w:p>
        </w:tc>
        <w:tc>
          <w:tcPr>
            <w:tcW w:w="1220" w:type="dxa"/>
            <w:tcBorders>
              <w:top w:val="single" w:sz="4" w:space="0" w:color="auto"/>
              <w:left w:val="nil"/>
              <w:bottom w:val="single" w:sz="4" w:space="0" w:color="auto"/>
              <w:right w:val="single" w:sz="4" w:space="0" w:color="auto"/>
            </w:tcBorders>
            <w:noWrap/>
            <w:vAlign w:val="center"/>
            <w:hideMark/>
          </w:tcPr>
          <w:p w14:paraId="74BCBE0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Объем</w:t>
            </w:r>
          </w:p>
        </w:tc>
        <w:tc>
          <w:tcPr>
            <w:tcW w:w="1060" w:type="dxa"/>
            <w:tcBorders>
              <w:top w:val="single" w:sz="4" w:space="0" w:color="auto"/>
              <w:left w:val="nil"/>
              <w:bottom w:val="single" w:sz="4" w:space="0" w:color="auto"/>
              <w:right w:val="single" w:sz="4" w:space="0" w:color="auto"/>
            </w:tcBorders>
            <w:vAlign w:val="center"/>
            <w:hideMark/>
          </w:tcPr>
          <w:p w14:paraId="07D4471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Цена за единицу товара</w:t>
            </w:r>
          </w:p>
        </w:tc>
        <w:tc>
          <w:tcPr>
            <w:tcW w:w="1300" w:type="dxa"/>
            <w:tcBorders>
              <w:top w:val="single" w:sz="4" w:space="0" w:color="auto"/>
              <w:left w:val="nil"/>
              <w:bottom w:val="single" w:sz="4" w:space="0" w:color="auto"/>
              <w:right w:val="single" w:sz="4" w:space="0" w:color="auto"/>
            </w:tcBorders>
            <w:vAlign w:val="center"/>
            <w:hideMark/>
          </w:tcPr>
          <w:p w14:paraId="75B7870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Общая стоимость</w:t>
            </w:r>
          </w:p>
        </w:tc>
      </w:tr>
      <w:tr w:rsidR="006A74D9" w14:paraId="139FEF40" w14:textId="77777777" w:rsidTr="006A74D9">
        <w:trPr>
          <w:trHeight w:val="1575"/>
        </w:trPr>
        <w:tc>
          <w:tcPr>
            <w:tcW w:w="500" w:type="dxa"/>
            <w:tcBorders>
              <w:top w:val="nil"/>
              <w:left w:val="single" w:sz="4" w:space="0" w:color="auto"/>
              <w:bottom w:val="single" w:sz="4" w:space="0" w:color="auto"/>
              <w:right w:val="single" w:sz="4" w:space="0" w:color="auto"/>
            </w:tcBorders>
            <w:noWrap/>
            <w:vAlign w:val="center"/>
            <w:hideMark/>
          </w:tcPr>
          <w:p w14:paraId="2B98D7A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w:t>
            </w:r>
          </w:p>
        </w:tc>
        <w:tc>
          <w:tcPr>
            <w:tcW w:w="880" w:type="dxa"/>
            <w:tcBorders>
              <w:top w:val="nil"/>
              <w:left w:val="nil"/>
              <w:bottom w:val="single" w:sz="4" w:space="0" w:color="auto"/>
              <w:right w:val="single" w:sz="4" w:space="0" w:color="auto"/>
            </w:tcBorders>
            <w:noWrap/>
            <w:vAlign w:val="center"/>
            <w:hideMark/>
          </w:tcPr>
          <w:p w14:paraId="2195B93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Инфo</w:t>
            </w:r>
          </w:p>
        </w:tc>
        <w:tc>
          <w:tcPr>
            <w:tcW w:w="3400" w:type="dxa"/>
            <w:tcBorders>
              <w:top w:val="nil"/>
              <w:left w:val="nil"/>
              <w:bottom w:val="single" w:sz="4" w:space="0" w:color="auto"/>
              <w:right w:val="single" w:sz="4" w:space="0" w:color="auto"/>
            </w:tcBorders>
            <w:vAlign w:val="center"/>
            <w:hideMark/>
          </w:tcPr>
          <w:p w14:paraId="07EE8E5B" w14:textId="77777777" w:rsidR="006A74D9" w:rsidRDefault="006A74D9">
            <w:pPr>
              <w:rPr>
                <w:rFonts w:ascii="Calibri" w:hAnsi="Calibri" w:cs="Calibri"/>
                <w:color w:val="000000"/>
                <w:sz w:val="22"/>
                <w:szCs w:val="22"/>
              </w:rPr>
            </w:pPr>
            <w:r>
              <w:rPr>
                <w:rFonts w:ascii="Calibri" w:hAnsi="Calibri" w:cs="Calibri"/>
                <w:color w:val="000000"/>
                <w:sz w:val="22"/>
                <w:szCs w:val="22"/>
              </w:rPr>
              <w:t>Демонтаж существующего плоского и гофрированного кровельного покрытия, включая настил/вывоз на полигон до 13 км при необходимости/</w:t>
            </w:r>
          </w:p>
        </w:tc>
        <w:tc>
          <w:tcPr>
            <w:tcW w:w="1260" w:type="dxa"/>
            <w:tcBorders>
              <w:top w:val="nil"/>
              <w:left w:val="nil"/>
              <w:bottom w:val="single" w:sz="4" w:space="0" w:color="auto"/>
              <w:right w:val="single" w:sz="4" w:space="0" w:color="auto"/>
            </w:tcBorders>
            <w:noWrap/>
            <w:vAlign w:val="center"/>
            <w:hideMark/>
          </w:tcPr>
          <w:p w14:paraId="65D7EEB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220" w:type="dxa"/>
            <w:tcBorders>
              <w:top w:val="nil"/>
              <w:left w:val="nil"/>
              <w:bottom w:val="single" w:sz="4" w:space="0" w:color="auto"/>
              <w:right w:val="single" w:sz="4" w:space="0" w:color="auto"/>
            </w:tcBorders>
            <w:noWrap/>
            <w:vAlign w:val="center"/>
            <w:hideMark/>
          </w:tcPr>
          <w:p w14:paraId="27ED71B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170</w:t>
            </w:r>
          </w:p>
        </w:tc>
        <w:tc>
          <w:tcPr>
            <w:tcW w:w="1060" w:type="dxa"/>
            <w:tcBorders>
              <w:top w:val="nil"/>
              <w:left w:val="nil"/>
              <w:bottom w:val="single" w:sz="4" w:space="0" w:color="auto"/>
              <w:right w:val="single" w:sz="4" w:space="0" w:color="auto"/>
            </w:tcBorders>
            <w:noWrap/>
            <w:vAlign w:val="center"/>
            <w:hideMark/>
          </w:tcPr>
          <w:p w14:paraId="5B2F684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568</w:t>
            </w:r>
          </w:p>
        </w:tc>
        <w:tc>
          <w:tcPr>
            <w:tcW w:w="1300" w:type="dxa"/>
            <w:tcBorders>
              <w:top w:val="nil"/>
              <w:left w:val="nil"/>
              <w:bottom w:val="single" w:sz="4" w:space="0" w:color="auto"/>
              <w:right w:val="single" w:sz="4" w:space="0" w:color="auto"/>
            </w:tcBorders>
            <w:noWrap/>
            <w:vAlign w:val="center"/>
            <w:hideMark/>
          </w:tcPr>
          <w:p w14:paraId="44BFF82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96560</w:t>
            </w:r>
          </w:p>
        </w:tc>
      </w:tr>
      <w:tr w:rsidR="006A74D9" w14:paraId="6DD32717" w14:textId="77777777" w:rsidTr="006A74D9">
        <w:trPr>
          <w:trHeight w:val="2055"/>
        </w:trPr>
        <w:tc>
          <w:tcPr>
            <w:tcW w:w="500" w:type="dxa"/>
            <w:tcBorders>
              <w:top w:val="nil"/>
              <w:left w:val="single" w:sz="4" w:space="0" w:color="auto"/>
              <w:bottom w:val="single" w:sz="4" w:space="0" w:color="auto"/>
              <w:right w:val="single" w:sz="4" w:space="0" w:color="auto"/>
            </w:tcBorders>
            <w:noWrap/>
            <w:vAlign w:val="center"/>
            <w:hideMark/>
          </w:tcPr>
          <w:p w14:paraId="79AA201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w:t>
            </w:r>
          </w:p>
        </w:tc>
        <w:tc>
          <w:tcPr>
            <w:tcW w:w="880" w:type="dxa"/>
            <w:tcBorders>
              <w:top w:val="nil"/>
              <w:left w:val="nil"/>
              <w:bottom w:val="single" w:sz="4" w:space="0" w:color="auto"/>
              <w:right w:val="single" w:sz="4" w:space="0" w:color="auto"/>
            </w:tcBorders>
            <w:noWrap/>
            <w:vAlign w:val="center"/>
            <w:hideMark/>
          </w:tcPr>
          <w:p w14:paraId="0E9F361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ынок</w:t>
            </w:r>
          </w:p>
        </w:tc>
        <w:tc>
          <w:tcPr>
            <w:tcW w:w="3400" w:type="dxa"/>
            <w:tcBorders>
              <w:top w:val="nil"/>
              <w:left w:val="nil"/>
              <w:bottom w:val="single" w:sz="4" w:space="0" w:color="auto"/>
              <w:right w:val="single" w:sz="4" w:space="0" w:color="auto"/>
            </w:tcBorders>
            <w:vAlign w:val="center"/>
            <w:hideMark/>
          </w:tcPr>
          <w:p w14:paraId="0CEB7291" w14:textId="77777777" w:rsidR="006A74D9" w:rsidRDefault="006A74D9">
            <w:pPr>
              <w:rPr>
                <w:rFonts w:ascii="Calibri" w:hAnsi="Calibri" w:cs="Calibri"/>
                <w:color w:val="000000"/>
                <w:sz w:val="22"/>
                <w:szCs w:val="22"/>
              </w:rPr>
            </w:pPr>
            <w:r>
              <w:rPr>
                <w:rFonts w:ascii="Calibri" w:hAnsi="Calibri" w:cs="Calibri"/>
                <w:color w:val="000000"/>
                <w:sz w:val="22"/>
                <w:szCs w:val="22"/>
              </w:rPr>
              <w:t>Закупка и монтаж кровельного профилированного цветного листа КП25 толщиной d=0,5мм, включая необходимые материалы /дизайн, форма и цвет по согласованию с заказчиком/</w:t>
            </w:r>
          </w:p>
        </w:tc>
        <w:tc>
          <w:tcPr>
            <w:tcW w:w="1260" w:type="dxa"/>
            <w:tcBorders>
              <w:top w:val="nil"/>
              <w:left w:val="nil"/>
              <w:bottom w:val="single" w:sz="4" w:space="0" w:color="auto"/>
              <w:right w:val="single" w:sz="4" w:space="0" w:color="auto"/>
            </w:tcBorders>
            <w:noWrap/>
            <w:vAlign w:val="center"/>
            <w:hideMark/>
          </w:tcPr>
          <w:p w14:paraId="3F96E67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220" w:type="dxa"/>
            <w:tcBorders>
              <w:top w:val="nil"/>
              <w:left w:val="nil"/>
              <w:bottom w:val="single" w:sz="4" w:space="0" w:color="auto"/>
              <w:right w:val="single" w:sz="4" w:space="0" w:color="auto"/>
            </w:tcBorders>
            <w:noWrap/>
            <w:vAlign w:val="center"/>
            <w:hideMark/>
          </w:tcPr>
          <w:p w14:paraId="1B14292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170</w:t>
            </w:r>
          </w:p>
        </w:tc>
        <w:tc>
          <w:tcPr>
            <w:tcW w:w="1060" w:type="dxa"/>
            <w:tcBorders>
              <w:top w:val="nil"/>
              <w:left w:val="nil"/>
              <w:bottom w:val="single" w:sz="4" w:space="0" w:color="auto"/>
              <w:right w:val="single" w:sz="4" w:space="0" w:color="auto"/>
            </w:tcBorders>
            <w:noWrap/>
            <w:vAlign w:val="center"/>
            <w:hideMark/>
          </w:tcPr>
          <w:p w14:paraId="6F7B0F9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8000</w:t>
            </w:r>
          </w:p>
        </w:tc>
        <w:tc>
          <w:tcPr>
            <w:tcW w:w="1300" w:type="dxa"/>
            <w:tcBorders>
              <w:top w:val="nil"/>
              <w:left w:val="nil"/>
              <w:bottom w:val="single" w:sz="4" w:space="0" w:color="auto"/>
              <w:right w:val="single" w:sz="4" w:space="0" w:color="auto"/>
            </w:tcBorders>
            <w:noWrap/>
            <w:vAlign w:val="center"/>
            <w:hideMark/>
          </w:tcPr>
          <w:p w14:paraId="5F12C31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1360000</w:t>
            </w:r>
          </w:p>
        </w:tc>
      </w:tr>
      <w:tr w:rsidR="006A74D9" w14:paraId="5C3C94DE" w14:textId="77777777" w:rsidTr="006A74D9">
        <w:trPr>
          <w:trHeight w:val="1560"/>
        </w:trPr>
        <w:tc>
          <w:tcPr>
            <w:tcW w:w="500" w:type="dxa"/>
            <w:tcBorders>
              <w:top w:val="nil"/>
              <w:left w:val="single" w:sz="4" w:space="0" w:color="auto"/>
              <w:bottom w:val="single" w:sz="4" w:space="0" w:color="auto"/>
              <w:right w:val="single" w:sz="4" w:space="0" w:color="auto"/>
            </w:tcBorders>
            <w:noWrap/>
            <w:vAlign w:val="center"/>
            <w:hideMark/>
          </w:tcPr>
          <w:p w14:paraId="588F801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w:t>
            </w:r>
          </w:p>
        </w:tc>
        <w:tc>
          <w:tcPr>
            <w:tcW w:w="880" w:type="dxa"/>
            <w:tcBorders>
              <w:top w:val="nil"/>
              <w:left w:val="nil"/>
              <w:bottom w:val="single" w:sz="4" w:space="0" w:color="auto"/>
              <w:right w:val="single" w:sz="4" w:space="0" w:color="auto"/>
            </w:tcBorders>
            <w:noWrap/>
            <w:vAlign w:val="center"/>
            <w:hideMark/>
          </w:tcPr>
          <w:p w14:paraId="14329B9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Инфo</w:t>
            </w:r>
          </w:p>
        </w:tc>
        <w:tc>
          <w:tcPr>
            <w:tcW w:w="3400" w:type="dxa"/>
            <w:tcBorders>
              <w:top w:val="nil"/>
              <w:left w:val="nil"/>
              <w:bottom w:val="single" w:sz="4" w:space="0" w:color="auto"/>
              <w:right w:val="single" w:sz="4" w:space="0" w:color="auto"/>
            </w:tcBorders>
            <w:vAlign w:val="center"/>
            <w:hideMark/>
          </w:tcPr>
          <w:p w14:paraId="748805DC" w14:textId="77777777" w:rsidR="006A74D9" w:rsidRDefault="006A74D9">
            <w:pPr>
              <w:rPr>
                <w:rFonts w:ascii="Calibri" w:hAnsi="Calibri" w:cs="Calibri"/>
                <w:color w:val="000000"/>
                <w:sz w:val="22"/>
                <w:szCs w:val="22"/>
              </w:rPr>
            </w:pPr>
            <w:r>
              <w:rPr>
                <w:rFonts w:ascii="Calibri" w:hAnsi="Calibri" w:cs="Calibri"/>
                <w:color w:val="000000"/>
                <w:sz w:val="22"/>
                <w:szCs w:val="22"/>
              </w:rPr>
              <w:t>Замена балок кровли и настила на новые /включая балки и настил/ после монтажа покрыть настил антисептическим и огнезащитным материалом</w:t>
            </w:r>
          </w:p>
        </w:tc>
        <w:tc>
          <w:tcPr>
            <w:tcW w:w="1260" w:type="dxa"/>
            <w:tcBorders>
              <w:top w:val="nil"/>
              <w:left w:val="nil"/>
              <w:bottom w:val="single" w:sz="4" w:space="0" w:color="auto"/>
              <w:right w:val="single" w:sz="4" w:space="0" w:color="auto"/>
            </w:tcBorders>
            <w:noWrap/>
            <w:vAlign w:val="center"/>
            <w:hideMark/>
          </w:tcPr>
          <w:p w14:paraId="2155BB7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220" w:type="dxa"/>
            <w:tcBorders>
              <w:top w:val="nil"/>
              <w:left w:val="nil"/>
              <w:bottom w:val="single" w:sz="4" w:space="0" w:color="auto"/>
              <w:right w:val="single" w:sz="4" w:space="0" w:color="auto"/>
            </w:tcBorders>
            <w:noWrap/>
            <w:vAlign w:val="center"/>
            <w:hideMark/>
          </w:tcPr>
          <w:p w14:paraId="710679E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207FAEC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300000</w:t>
            </w:r>
          </w:p>
        </w:tc>
        <w:tc>
          <w:tcPr>
            <w:tcW w:w="1300" w:type="dxa"/>
            <w:tcBorders>
              <w:top w:val="nil"/>
              <w:left w:val="nil"/>
              <w:bottom w:val="single" w:sz="4" w:space="0" w:color="auto"/>
              <w:right w:val="single" w:sz="4" w:space="0" w:color="auto"/>
            </w:tcBorders>
            <w:noWrap/>
            <w:vAlign w:val="center"/>
            <w:hideMark/>
          </w:tcPr>
          <w:p w14:paraId="5D608E3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330000</w:t>
            </w:r>
          </w:p>
        </w:tc>
      </w:tr>
      <w:tr w:rsidR="006A74D9" w14:paraId="4E085AD1" w14:textId="77777777" w:rsidTr="006A74D9">
        <w:trPr>
          <w:trHeight w:val="405"/>
        </w:trPr>
        <w:tc>
          <w:tcPr>
            <w:tcW w:w="500" w:type="dxa"/>
            <w:tcBorders>
              <w:top w:val="nil"/>
              <w:left w:val="single" w:sz="4" w:space="0" w:color="auto"/>
              <w:bottom w:val="single" w:sz="4" w:space="0" w:color="auto"/>
              <w:right w:val="single" w:sz="4" w:space="0" w:color="auto"/>
            </w:tcBorders>
            <w:noWrap/>
            <w:vAlign w:val="center"/>
            <w:hideMark/>
          </w:tcPr>
          <w:p w14:paraId="1B27EE0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65E3532A"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3400" w:type="dxa"/>
            <w:tcBorders>
              <w:top w:val="nil"/>
              <w:left w:val="nil"/>
              <w:bottom w:val="single" w:sz="4" w:space="0" w:color="auto"/>
              <w:right w:val="single" w:sz="4" w:space="0" w:color="auto"/>
            </w:tcBorders>
            <w:vAlign w:val="center"/>
            <w:hideMark/>
          </w:tcPr>
          <w:p w14:paraId="5CFA5D2E"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Итого</w:t>
            </w:r>
          </w:p>
        </w:tc>
        <w:tc>
          <w:tcPr>
            <w:tcW w:w="1260" w:type="dxa"/>
            <w:tcBorders>
              <w:top w:val="nil"/>
              <w:left w:val="nil"/>
              <w:bottom w:val="single" w:sz="4" w:space="0" w:color="auto"/>
              <w:right w:val="single" w:sz="4" w:space="0" w:color="auto"/>
            </w:tcBorders>
            <w:noWrap/>
            <w:vAlign w:val="center"/>
            <w:hideMark/>
          </w:tcPr>
          <w:p w14:paraId="0BD58F4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noWrap/>
            <w:vAlign w:val="center"/>
            <w:hideMark/>
          </w:tcPr>
          <w:p w14:paraId="1AE6109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0716AE5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0C2A4E3E"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1786560</w:t>
            </w:r>
          </w:p>
        </w:tc>
      </w:tr>
      <w:tr w:rsidR="006A74D9" w14:paraId="652D481A" w14:textId="77777777" w:rsidTr="006A74D9">
        <w:trPr>
          <w:trHeight w:val="405"/>
        </w:trPr>
        <w:tc>
          <w:tcPr>
            <w:tcW w:w="500" w:type="dxa"/>
            <w:tcBorders>
              <w:top w:val="nil"/>
              <w:left w:val="single" w:sz="4" w:space="0" w:color="auto"/>
              <w:bottom w:val="single" w:sz="4" w:space="0" w:color="auto"/>
              <w:right w:val="single" w:sz="4" w:space="0" w:color="auto"/>
            </w:tcBorders>
            <w:noWrap/>
            <w:vAlign w:val="center"/>
            <w:hideMark/>
          </w:tcPr>
          <w:p w14:paraId="3190E9E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1F6A24E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3400" w:type="dxa"/>
            <w:tcBorders>
              <w:top w:val="nil"/>
              <w:left w:val="nil"/>
              <w:bottom w:val="single" w:sz="4" w:space="0" w:color="auto"/>
              <w:right w:val="single" w:sz="4" w:space="0" w:color="auto"/>
            </w:tcBorders>
            <w:vAlign w:val="center"/>
            <w:hideMark/>
          </w:tcPr>
          <w:p w14:paraId="4617620D"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 xml:space="preserve">НДС 20% </w:t>
            </w:r>
          </w:p>
        </w:tc>
        <w:tc>
          <w:tcPr>
            <w:tcW w:w="1260" w:type="dxa"/>
            <w:tcBorders>
              <w:top w:val="nil"/>
              <w:left w:val="nil"/>
              <w:bottom w:val="single" w:sz="4" w:space="0" w:color="auto"/>
              <w:right w:val="single" w:sz="4" w:space="0" w:color="auto"/>
            </w:tcBorders>
            <w:noWrap/>
            <w:vAlign w:val="center"/>
            <w:hideMark/>
          </w:tcPr>
          <w:p w14:paraId="0A19714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noWrap/>
            <w:vAlign w:val="center"/>
            <w:hideMark/>
          </w:tcPr>
          <w:p w14:paraId="0D1B817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73438A4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011D896A"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357312</w:t>
            </w:r>
          </w:p>
        </w:tc>
      </w:tr>
      <w:tr w:rsidR="006A74D9" w14:paraId="026A6DBE" w14:textId="77777777" w:rsidTr="006A74D9">
        <w:trPr>
          <w:trHeight w:val="435"/>
        </w:trPr>
        <w:tc>
          <w:tcPr>
            <w:tcW w:w="500" w:type="dxa"/>
            <w:tcBorders>
              <w:top w:val="nil"/>
              <w:left w:val="single" w:sz="4" w:space="0" w:color="auto"/>
              <w:bottom w:val="single" w:sz="4" w:space="0" w:color="auto"/>
              <w:right w:val="single" w:sz="4" w:space="0" w:color="auto"/>
            </w:tcBorders>
            <w:noWrap/>
            <w:vAlign w:val="center"/>
            <w:hideMark/>
          </w:tcPr>
          <w:p w14:paraId="1533E7D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0350D7C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3400" w:type="dxa"/>
            <w:tcBorders>
              <w:top w:val="nil"/>
              <w:left w:val="nil"/>
              <w:bottom w:val="single" w:sz="4" w:space="0" w:color="auto"/>
              <w:right w:val="single" w:sz="4" w:space="0" w:color="auto"/>
            </w:tcBorders>
            <w:vAlign w:val="center"/>
            <w:hideMark/>
          </w:tcPr>
          <w:p w14:paraId="4F71BBA3"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 xml:space="preserve">Всего </w:t>
            </w:r>
          </w:p>
        </w:tc>
        <w:tc>
          <w:tcPr>
            <w:tcW w:w="1260" w:type="dxa"/>
            <w:tcBorders>
              <w:top w:val="nil"/>
              <w:left w:val="nil"/>
              <w:bottom w:val="single" w:sz="4" w:space="0" w:color="auto"/>
              <w:right w:val="single" w:sz="4" w:space="0" w:color="auto"/>
            </w:tcBorders>
            <w:noWrap/>
            <w:vAlign w:val="center"/>
            <w:hideMark/>
          </w:tcPr>
          <w:p w14:paraId="593842B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noWrap/>
            <w:vAlign w:val="center"/>
            <w:hideMark/>
          </w:tcPr>
          <w:p w14:paraId="5E6469E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4D3FB3A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1FDD2894"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2143872</w:t>
            </w:r>
          </w:p>
        </w:tc>
      </w:tr>
    </w:tbl>
    <w:p w14:paraId="1AC419D0" w14:textId="77777777" w:rsidR="006A74D9" w:rsidRDefault="006A74D9" w:rsidP="006A74D9">
      <w:pPr>
        <w:widowControl w:val="0"/>
        <w:spacing w:after="160" w:line="360" w:lineRule="auto"/>
        <w:jc w:val="center"/>
        <w:rPr>
          <w:rFonts w:ascii="GHEA Grapalat" w:hAnsi="GHEA Grapalat"/>
          <w:bCs/>
          <w:sz w:val="22"/>
          <w:szCs w:val="22"/>
        </w:rPr>
      </w:pPr>
    </w:p>
    <w:p w14:paraId="1558652E" w14:textId="77777777" w:rsidR="006A74D9" w:rsidRDefault="006A74D9" w:rsidP="006A74D9">
      <w:pPr>
        <w:widowControl w:val="0"/>
        <w:spacing w:after="160" w:line="360" w:lineRule="auto"/>
        <w:jc w:val="center"/>
        <w:rPr>
          <w:rFonts w:ascii="GHEA Grapalat" w:hAnsi="GHEA Grapalat"/>
          <w:bCs/>
          <w:sz w:val="22"/>
          <w:szCs w:val="22"/>
        </w:rPr>
      </w:pPr>
    </w:p>
    <w:p w14:paraId="684271C4" w14:textId="54765107" w:rsidR="006A74D9" w:rsidRPr="006A74D9" w:rsidRDefault="006A74D9" w:rsidP="006A74D9">
      <w:pPr>
        <w:widowControl w:val="0"/>
        <w:spacing w:after="160" w:line="360" w:lineRule="auto"/>
        <w:jc w:val="center"/>
        <w:rPr>
          <w:rFonts w:ascii="GHEA Grapalat" w:hAnsi="GHEA Grapalat"/>
          <w:b/>
          <w:sz w:val="22"/>
          <w:szCs w:val="22"/>
        </w:rPr>
      </w:pPr>
      <w:r w:rsidRPr="006A74D9">
        <w:rPr>
          <w:rFonts w:ascii="GHEA Grapalat" w:hAnsi="GHEA Grapalat"/>
          <w:b/>
          <w:sz w:val="22"/>
          <w:szCs w:val="22"/>
        </w:rPr>
        <w:lastRenderedPageBreak/>
        <w:t>ЛОТ-2</w:t>
      </w:r>
    </w:p>
    <w:p w14:paraId="4396BA4C" w14:textId="1821523C" w:rsidR="006A74D9" w:rsidRPr="006A74D9" w:rsidRDefault="006A74D9" w:rsidP="006A74D9">
      <w:pPr>
        <w:widowControl w:val="0"/>
        <w:spacing w:after="160" w:line="360" w:lineRule="auto"/>
        <w:jc w:val="center"/>
        <w:rPr>
          <w:rFonts w:ascii="GHEA Grapalat" w:hAnsi="GHEA Grapalat"/>
          <w:bCs/>
          <w:sz w:val="22"/>
          <w:szCs w:val="22"/>
        </w:rPr>
      </w:pPr>
      <w:r w:rsidRPr="006A74D9">
        <w:rPr>
          <w:rFonts w:ascii="GHEA Grapalat" w:hAnsi="GHEA Grapalat" w:cs="Calibri"/>
          <w:color w:val="000000"/>
          <w:sz w:val="20"/>
          <w:szCs w:val="20"/>
        </w:rPr>
        <w:t>РЕМОНТНЫЕ РАБОТЫ ПО АДРЕСУ: УЛ. АЙЦЕМНИК УРАРТУ, 71/1, АДМИНИСТРАТИВНЫЙ РАЙОН НОРК-МАРАШ ГОРОДА ЕРЕВАНА</w:t>
      </w:r>
    </w:p>
    <w:tbl>
      <w:tblPr>
        <w:tblW w:w="10798" w:type="dxa"/>
        <w:tblInd w:w="-702" w:type="dxa"/>
        <w:tblLook w:val="04A0" w:firstRow="1" w:lastRow="0" w:firstColumn="1" w:lastColumn="0" w:noHBand="0" w:noVBand="1"/>
      </w:tblPr>
      <w:tblGrid>
        <w:gridCol w:w="534"/>
        <w:gridCol w:w="924"/>
        <w:gridCol w:w="4600"/>
        <w:gridCol w:w="1260"/>
        <w:gridCol w:w="1120"/>
        <w:gridCol w:w="1060"/>
        <w:gridCol w:w="1300"/>
      </w:tblGrid>
      <w:tr w:rsidR="006A74D9" w14:paraId="7E4BDAA6" w14:textId="77777777" w:rsidTr="006A74D9">
        <w:trPr>
          <w:trHeight w:val="990"/>
        </w:trPr>
        <w:tc>
          <w:tcPr>
            <w:tcW w:w="5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9C9256" w14:textId="77777777" w:rsidR="006A74D9" w:rsidRDefault="006A74D9">
            <w:pPr>
              <w:jc w:val="center"/>
              <w:rPr>
                <w:rFonts w:ascii="Arial Armenian" w:hAnsi="Arial Armenian" w:cs="Calibri"/>
                <w:i/>
                <w:iCs/>
                <w:sz w:val="20"/>
                <w:szCs w:val="20"/>
              </w:rPr>
            </w:pPr>
            <w:r>
              <w:rPr>
                <w:rFonts w:ascii="Calibri" w:hAnsi="Calibri" w:cs="Calibri"/>
                <w:i/>
                <w:iCs/>
                <w:sz w:val="20"/>
                <w:szCs w:val="20"/>
              </w:rPr>
              <w:t>Р</w:t>
            </w:r>
            <w:r>
              <w:rPr>
                <w:rFonts w:ascii="Arial Armenian" w:hAnsi="Arial Armenian" w:cs="Calibri"/>
                <w:i/>
                <w:iCs/>
                <w:sz w:val="20"/>
                <w:szCs w:val="20"/>
              </w:rPr>
              <w:t>/</w:t>
            </w:r>
            <w:r>
              <w:rPr>
                <w:rFonts w:ascii="Calibri" w:hAnsi="Calibri" w:cs="Calibri"/>
                <w:i/>
                <w:iCs/>
                <w:sz w:val="20"/>
                <w:szCs w:val="20"/>
              </w:rPr>
              <w:t>Р</w:t>
            </w:r>
            <w:r>
              <w:rPr>
                <w:rFonts w:ascii="Arial Armenian" w:hAnsi="Arial Armenian" w:cs="Calibri"/>
                <w:i/>
                <w:iCs/>
                <w:sz w:val="20"/>
                <w:szCs w:val="20"/>
              </w:rPr>
              <w:t>:</w:t>
            </w:r>
          </w:p>
        </w:tc>
        <w:tc>
          <w:tcPr>
            <w:tcW w:w="924" w:type="dxa"/>
            <w:tcBorders>
              <w:top w:val="single" w:sz="4" w:space="0" w:color="auto"/>
              <w:left w:val="nil"/>
              <w:bottom w:val="single" w:sz="4" w:space="0" w:color="auto"/>
              <w:right w:val="single" w:sz="4" w:space="0" w:color="auto"/>
            </w:tcBorders>
            <w:vAlign w:val="center"/>
            <w:hideMark/>
          </w:tcPr>
          <w:p w14:paraId="31A6B07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single" w:sz="4" w:space="0" w:color="auto"/>
              <w:left w:val="nil"/>
              <w:bottom w:val="single" w:sz="4" w:space="0" w:color="auto"/>
              <w:right w:val="single" w:sz="4" w:space="0" w:color="auto"/>
            </w:tcBorders>
            <w:shd w:val="clear" w:color="000000" w:fill="FFFFFF"/>
            <w:vAlign w:val="center"/>
            <w:hideMark/>
          </w:tcPr>
          <w:p w14:paraId="62CC295B" w14:textId="77777777" w:rsidR="006A74D9" w:rsidRDefault="006A74D9">
            <w:pPr>
              <w:jc w:val="center"/>
              <w:rPr>
                <w:rFonts w:ascii="Arial Armenian" w:hAnsi="Arial Armenian" w:cs="Calibri"/>
                <w:i/>
                <w:iCs/>
                <w:sz w:val="20"/>
                <w:szCs w:val="20"/>
              </w:rPr>
            </w:pPr>
            <w:r>
              <w:rPr>
                <w:rFonts w:ascii="Calibri" w:hAnsi="Calibri" w:cs="Calibri"/>
                <w:i/>
                <w:iCs/>
                <w:sz w:val="20"/>
                <w:szCs w:val="20"/>
              </w:rPr>
              <w:t>Название</w:t>
            </w:r>
            <w:r>
              <w:rPr>
                <w:rFonts w:ascii="Arial Armenian" w:hAnsi="Arial Armenian" w:cs="Calibri"/>
                <w:i/>
                <w:iCs/>
                <w:sz w:val="20"/>
                <w:szCs w:val="20"/>
              </w:rPr>
              <w:t xml:space="preserve"> </w:t>
            </w:r>
            <w:r>
              <w:rPr>
                <w:rFonts w:ascii="Calibri" w:hAnsi="Calibri" w:cs="Calibri"/>
                <w:i/>
                <w:iCs/>
                <w:sz w:val="20"/>
                <w:szCs w:val="20"/>
              </w:rPr>
              <w:t>работ</w:t>
            </w:r>
            <w:r>
              <w:rPr>
                <w:rFonts w:ascii="Arial Armenian" w:hAnsi="Arial Armenian" w:cs="Calibri"/>
                <w:i/>
                <w:iCs/>
                <w:sz w:val="20"/>
                <w:szCs w:val="20"/>
              </w:rPr>
              <w:t xml:space="preserve">, </w:t>
            </w:r>
            <w:r>
              <w:rPr>
                <w:rFonts w:ascii="Calibri" w:hAnsi="Calibri" w:cs="Calibri"/>
                <w:i/>
                <w:iCs/>
                <w:sz w:val="20"/>
                <w:szCs w:val="20"/>
              </w:rPr>
              <w:t>стоимость</w:t>
            </w:r>
          </w:p>
        </w:tc>
        <w:tc>
          <w:tcPr>
            <w:tcW w:w="1260" w:type="dxa"/>
            <w:tcBorders>
              <w:top w:val="single" w:sz="4" w:space="0" w:color="auto"/>
              <w:left w:val="nil"/>
              <w:bottom w:val="single" w:sz="4" w:space="0" w:color="auto"/>
              <w:right w:val="single" w:sz="4" w:space="0" w:color="auto"/>
            </w:tcBorders>
            <w:vAlign w:val="center"/>
            <w:hideMark/>
          </w:tcPr>
          <w:p w14:paraId="4D5B726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Единица измерения</w:t>
            </w:r>
          </w:p>
        </w:tc>
        <w:tc>
          <w:tcPr>
            <w:tcW w:w="1120" w:type="dxa"/>
            <w:tcBorders>
              <w:top w:val="single" w:sz="4" w:space="0" w:color="auto"/>
              <w:left w:val="nil"/>
              <w:bottom w:val="single" w:sz="4" w:space="0" w:color="auto"/>
              <w:right w:val="single" w:sz="4" w:space="0" w:color="auto"/>
            </w:tcBorders>
            <w:noWrap/>
            <w:vAlign w:val="center"/>
            <w:hideMark/>
          </w:tcPr>
          <w:p w14:paraId="483FE9C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Объем</w:t>
            </w:r>
          </w:p>
        </w:tc>
        <w:tc>
          <w:tcPr>
            <w:tcW w:w="1060" w:type="dxa"/>
            <w:tcBorders>
              <w:top w:val="single" w:sz="4" w:space="0" w:color="auto"/>
              <w:left w:val="nil"/>
              <w:bottom w:val="single" w:sz="4" w:space="0" w:color="auto"/>
              <w:right w:val="single" w:sz="4" w:space="0" w:color="auto"/>
            </w:tcBorders>
            <w:vAlign w:val="center"/>
            <w:hideMark/>
          </w:tcPr>
          <w:p w14:paraId="56F8386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Цена за единицу товара</w:t>
            </w:r>
          </w:p>
        </w:tc>
        <w:tc>
          <w:tcPr>
            <w:tcW w:w="1300" w:type="dxa"/>
            <w:tcBorders>
              <w:top w:val="single" w:sz="4" w:space="0" w:color="auto"/>
              <w:left w:val="nil"/>
              <w:bottom w:val="single" w:sz="4" w:space="0" w:color="auto"/>
              <w:right w:val="single" w:sz="4" w:space="0" w:color="auto"/>
            </w:tcBorders>
            <w:vAlign w:val="center"/>
            <w:hideMark/>
          </w:tcPr>
          <w:p w14:paraId="0B98C1B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Общая стоимость</w:t>
            </w:r>
          </w:p>
        </w:tc>
      </w:tr>
      <w:tr w:rsidR="006A74D9" w14:paraId="25A89C11"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3F0FFE5A"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w:t>
            </w:r>
          </w:p>
        </w:tc>
        <w:tc>
          <w:tcPr>
            <w:tcW w:w="924" w:type="dxa"/>
            <w:tcBorders>
              <w:top w:val="nil"/>
              <w:left w:val="nil"/>
              <w:bottom w:val="single" w:sz="4" w:space="0" w:color="auto"/>
              <w:right w:val="single" w:sz="4" w:space="0" w:color="auto"/>
            </w:tcBorders>
            <w:vAlign w:val="center"/>
            <w:hideMark/>
          </w:tcPr>
          <w:p w14:paraId="639D99D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noWrap/>
            <w:vAlign w:val="center"/>
            <w:hideMark/>
          </w:tcPr>
          <w:p w14:paraId="30238A19" w14:textId="77777777" w:rsidR="006A74D9" w:rsidRDefault="006A74D9">
            <w:pPr>
              <w:rPr>
                <w:rFonts w:ascii="Calibri" w:hAnsi="Calibri" w:cs="Calibri"/>
                <w:color w:val="000000"/>
                <w:sz w:val="22"/>
                <w:szCs w:val="22"/>
              </w:rPr>
            </w:pPr>
            <w:r>
              <w:rPr>
                <w:rFonts w:ascii="Calibri" w:hAnsi="Calibri" w:cs="Calibri"/>
                <w:color w:val="000000"/>
                <w:sz w:val="22"/>
                <w:szCs w:val="22"/>
              </w:rPr>
              <w:t>Демонтаж окон</w:t>
            </w:r>
          </w:p>
        </w:tc>
        <w:tc>
          <w:tcPr>
            <w:tcW w:w="1260" w:type="dxa"/>
            <w:tcBorders>
              <w:top w:val="nil"/>
              <w:left w:val="nil"/>
              <w:bottom w:val="single" w:sz="4" w:space="0" w:color="auto"/>
              <w:right w:val="single" w:sz="4" w:space="0" w:color="auto"/>
            </w:tcBorders>
            <w:noWrap/>
            <w:vAlign w:val="center"/>
            <w:hideMark/>
          </w:tcPr>
          <w:p w14:paraId="5E75B56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64BC0AF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2.6</w:t>
            </w:r>
          </w:p>
        </w:tc>
        <w:tc>
          <w:tcPr>
            <w:tcW w:w="1060" w:type="dxa"/>
            <w:tcBorders>
              <w:top w:val="nil"/>
              <w:left w:val="nil"/>
              <w:bottom w:val="single" w:sz="4" w:space="0" w:color="auto"/>
              <w:right w:val="single" w:sz="4" w:space="0" w:color="auto"/>
            </w:tcBorders>
            <w:noWrap/>
            <w:vAlign w:val="center"/>
            <w:hideMark/>
          </w:tcPr>
          <w:p w14:paraId="1CFDF04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5000</w:t>
            </w:r>
          </w:p>
        </w:tc>
        <w:tc>
          <w:tcPr>
            <w:tcW w:w="1300" w:type="dxa"/>
            <w:tcBorders>
              <w:top w:val="nil"/>
              <w:left w:val="nil"/>
              <w:bottom w:val="single" w:sz="4" w:space="0" w:color="auto"/>
              <w:right w:val="single" w:sz="4" w:space="0" w:color="auto"/>
            </w:tcBorders>
            <w:noWrap/>
            <w:vAlign w:val="center"/>
            <w:hideMark/>
          </w:tcPr>
          <w:p w14:paraId="54F7133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13000</w:t>
            </w:r>
          </w:p>
        </w:tc>
      </w:tr>
      <w:tr w:rsidR="006A74D9" w14:paraId="4E5B6D29"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5077FA6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w:t>
            </w:r>
          </w:p>
        </w:tc>
        <w:tc>
          <w:tcPr>
            <w:tcW w:w="924" w:type="dxa"/>
            <w:tcBorders>
              <w:top w:val="nil"/>
              <w:left w:val="nil"/>
              <w:bottom w:val="single" w:sz="4" w:space="0" w:color="auto"/>
              <w:right w:val="single" w:sz="4" w:space="0" w:color="auto"/>
            </w:tcBorders>
            <w:vAlign w:val="center"/>
            <w:hideMark/>
          </w:tcPr>
          <w:p w14:paraId="25CE7DD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рынок</w:t>
            </w:r>
          </w:p>
        </w:tc>
        <w:tc>
          <w:tcPr>
            <w:tcW w:w="4600" w:type="dxa"/>
            <w:tcBorders>
              <w:top w:val="nil"/>
              <w:left w:val="nil"/>
              <w:bottom w:val="single" w:sz="4" w:space="0" w:color="auto"/>
              <w:right w:val="single" w:sz="4" w:space="0" w:color="auto"/>
            </w:tcBorders>
            <w:vAlign w:val="center"/>
            <w:hideMark/>
          </w:tcPr>
          <w:p w14:paraId="7DBF5A74" w14:textId="77777777" w:rsidR="006A74D9" w:rsidRDefault="006A74D9">
            <w:pPr>
              <w:rPr>
                <w:rFonts w:ascii="Calibri" w:hAnsi="Calibri" w:cs="Calibri"/>
                <w:color w:val="000000"/>
                <w:sz w:val="22"/>
                <w:szCs w:val="22"/>
              </w:rPr>
            </w:pPr>
            <w:r>
              <w:rPr>
                <w:rFonts w:ascii="Calibri" w:hAnsi="Calibri" w:cs="Calibri"/>
                <w:color w:val="000000"/>
                <w:sz w:val="22"/>
                <w:szCs w:val="22"/>
              </w:rPr>
              <w:t xml:space="preserve">Покупка блока пемзы толщиной 10 см. </w:t>
            </w:r>
          </w:p>
        </w:tc>
        <w:tc>
          <w:tcPr>
            <w:tcW w:w="1260" w:type="dxa"/>
            <w:tcBorders>
              <w:top w:val="nil"/>
              <w:left w:val="nil"/>
              <w:bottom w:val="single" w:sz="4" w:space="0" w:color="auto"/>
              <w:right w:val="single" w:sz="4" w:space="0" w:color="auto"/>
            </w:tcBorders>
            <w:noWrap/>
            <w:vAlign w:val="center"/>
            <w:hideMark/>
          </w:tcPr>
          <w:p w14:paraId="30FE05C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шт</w:t>
            </w:r>
          </w:p>
        </w:tc>
        <w:tc>
          <w:tcPr>
            <w:tcW w:w="1120" w:type="dxa"/>
            <w:tcBorders>
              <w:top w:val="nil"/>
              <w:left w:val="nil"/>
              <w:bottom w:val="single" w:sz="4" w:space="0" w:color="auto"/>
              <w:right w:val="single" w:sz="4" w:space="0" w:color="auto"/>
            </w:tcBorders>
            <w:noWrap/>
            <w:vAlign w:val="center"/>
            <w:hideMark/>
          </w:tcPr>
          <w:p w14:paraId="1C319EC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190</w:t>
            </w:r>
          </w:p>
        </w:tc>
        <w:tc>
          <w:tcPr>
            <w:tcW w:w="1060" w:type="dxa"/>
            <w:tcBorders>
              <w:top w:val="nil"/>
              <w:left w:val="nil"/>
              <w:bottom w:val="single" w:sz="4" w:space="0" w:color="auto"/>
              <w:right w:val="single" w:sz="4" w:space="0" w:color="auto"/>
            </w:tcBorders>
            <w:noWrap/>
            <w:vAlign w:val="center"/>
            <w:hideMark/>
          </w:tcPr>
          <w:p w14:paraId="36A61F0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350</w:t>
            </w:r>
          </w:p>
        </w:tc>
        <w:tc>
          <w:tcPr>
            <w:tcW w:w="1300" w:type="dxa"/>
            <w:tcBorders>
              <w:top w:val="nil"/>
              <w:left w:val="nil"/>
              <w:bottom w:val="single" w:sz="4" w:space="0" w:color="auto"/>
              <w:right w:val="single" w:sz="4" w:space="0" w:color="auto"/>
            </w:tcBorders>
            <w:noWrap/>
            <w:vAlign w:val="center"/>
            <w:hideMark/>
          </w:tcPr>
          <w:p w14:paraId="1E0203E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66500</w:t>
            </w:r>
          </w:p>
        </w:tc>
      </w:tr>
      <w:tr w:rsidR="006A74D9" w14:paraId="1B9CD3D4"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24778DF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w:t>
            </w:r>
          </w:p>
        </w:tc>
        <w:tc>
          <w:tcPr>
            <w:tcW w:w="924" w:type="dxa"/>
            <w:tcBorders>
              <w:top w:val="nil"/>
              <w:left w:val="nil"/>
              <w:bottom w:val="single" w:sz="4" w:space="0" w:color="auto"/>
              <w:right w:val="single" w:sz="4" w:space="0" w:color="auto"/>
            </w:tcBorders>
            <w:vAlign w:val="center"/>
            <w:hideMark/>
          </w:tcPr>
          <w:p w14:paraId="198F29C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2442B5B3" w14:textId="77777777" w:rsidR="006A74D9" w:rsidRDefault="006A74D9">
            <w:pPr>
              <w:rPr>
                <w:rFonts w:ascii="Calibri" w:hAnsi="Calibri" w:cs="Calibri"/>
                <w:color w:val="000000"/>
                <w:sz w:val="22"/>
                <w:szCs w:val="22"/>
              </w:rPr>
            </w:pPr>
            <w:r>
              <w:rPr>
                <w:rFonts w:ascii="Calibri" w:hAnsi="Calibri" w:cs="Calibri"/>
                <w:color w:val="000000"/>
                <w:sz w:val="22"/>
                <w:szCs w:val="22"/>
              </w:rPr>
              <w:t>Облицовка стен пемзовыми блоками толщиной 10 см</w:t>
            </w:r>
          </w:p>
        </w:tc>
        <w:tc>
          <w:tcPr>
            <w:tcW w:w="1260" w:type="dxa"/>
            <w:tcBorders>
              <w:top w:val="nil"/>
              <w:left w:val="nil"/>
              <w:bottom w:val="single" w:sz="4" w:space="0" w:color="auto"/>
              <w:right w:val="single" w:sz="4" w:space="0" w:color="auto"/>
            </w:tcBorders>
            <w:noWrap/>
            <w:vAlign w:val="center"/>
            <w:hideMark/>
          </w:tcPr>
          <w:p w14:paraId="2E4157EA"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1BD6753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15.2</w:t>
            </w:r>
          </w:p>
        </w:tc>
        <w:tc>
          <w:tcPr>
            <w:tcW w:w="1060" w:type="dxa"/>
            <w:tcBorders>
              <w:top w:val="nil"/>
              <w:left w:val="nil"/>
              <w:bottom w:val="single" w:sz="4" w:space="0" w:color="auto"/>
              <w:right w:val="single" w:sz="4" w:space="0" w:color="auto"/>
            </w:tcBorders>
            <w:noWrap/>
            <w:vAlign w:val="center"/>
            <w:hideMark/>
          </w:tcPr>
          <w:p w14:paraId="0D5B843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3500</w:t>
            </w:r>
          </w:p>
        </w:tc>
        <w:tc>
          <w:tcPr>
            <w:tcW w:w="1300" w:type="dxa"/>
            <w:tcBorders>
              <w:top w:val="nil"/>
              <w:left w:val="nil"/>
              <w:bottom w:val="single" w:sz="4" w:space="0" w:color="auto"/>
              <w:right w:val="single" w:sz="4" w:space="0" w:color="auto"/>
            </w:tcBorders>
            <w:noWrap/>
            <w:vAlign w:val="center"/>
            <w:hideMark/>
          </w:tcPr>
          <w:p w14:paraId="0AEC058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53200</w:t>
            </w:r>
          </w:p>
        </w:tc>
      </w:tr>
      <w:tr w:rsidR="006A74D9" w14:paraId="6AF95D94"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6A771FF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4</w:t>
            </w:r>
          </w:p>
        </w:tc>
        <w:tc>
          <w:tcPr>
            <w:tcW w:w="924" w:type="dxa"/>
            <w:tcBorders>
              <w:top w:val="nil"/>
              <w:left w:val="nil"/>
              <w:bottom w:val="single" w:sz="4" w:space="0" w:color="auto"/>
              <w:right w:val="single" w:sz="4" w:space="0" w:color="auto"/>
            </w:tcBorders>
            <w:vAlign w:val="center"/>
            <w:hideMark/>
          </w:tcPr>
          <w:p w14:paraId="771135A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6A44C825" w14:textId="77777777" w:rsidR="006A74D9" w:rsidRDefault="006A74D9">
            <w:pPr>
              <w:rPr>
                <w:rFonts w:ascii="Calibri" w:hAnsi="Calibri" w:cs="Calibri"/>
                <w:color w:val="000000"/>
                <w:sz w:val="22"/>
                <w:szCs w:val="22"/>
              </w:rPr>
            </w:pPr>
            <w:r>
              <w:rPr>
                <w:rFonts w:ascii="Calibri" w:hAnsi="Calibri" w:cs="Calibri"/>
                <w:color w:val="000000"/>
                <w:sz w:val="22"/>
                <w:szCs w:val="22"/>
              </w:rPr>
              <w:t>Закупка водопроводных труб толщиной 16 мм, монтаж и гидравлические испытания</w:t>
            </w:r>
          </w:p>
        </w:tc>
        <w:tc>
          <w:tcPr>
            <w:tcW w:w="1260" w:type="dxa"/>
            <w:tcBorders>
              <w:top w:val="nil"/>
              <w:left w:val="nil"/>
              <w:bottom w:val="single" w:sz="4" w:space="0" w:color="auto"/>
              <w:right w:val="single" w:sz="4" w:space="0" w:color="auto"/>
            </w:tcBorders>
            <w:noWrap/>
            <w:vAlign w:val="center"/>
            <w:hideMark/>
          </w:tcPr>
          <w:p w14:paraId="6BBF2A5A"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линия</w:t>
            </w:r>
          </w:p>
        </w:tc>
        <w:tc>
          <w:tcPr>
            <w:tcW w:w="1120" w:type="dxa"/>
            <w:tcBorders>
              <w:top w:val="nil"/>
              <w:left w:val="nil"/>
              <w:bottom w:val="single" w:sz="4" w:space="0" w:color="auto"/>
              <w:right w:val="single" w:sz="4" w:space="0" w:color="auto"/>
            </w:tcBorders>
            <w:noWrap/>
            <w:vAlign w:val="center"/>
            <w:hideMark/>
          </w:tcPr>
          <w:p w14:paraId="1FC8A2A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20</w:t>
            </w:r>
          </w:p>
        </w:tc>
        <w:tc>
          <w:tcPr>
            <w:tcW w:w="1060" w:type="dxa"/>
            <w:tcBorders>
              <w:top w:val="nil"/>
              <w:left w:val="nil"/>
              <w:bottom w:val="single" w:sz="4" w:space="0" w:color="auto"/>
              <w:right w:val="single" w:sz="4" w:space="0" w:color="auto"/>
            </w:tcBorders>
            <w:noWrap/>
            <w:vAlign w:val="center"/>
            <w:hideMark/>
          </w:tcPr>
          <w:p w14:paraId="6F14A02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1000</w:t>
            </w:r>
          </w:p>
        </w:tc>
        <w:tc>
          <w:tcPr>
            <w:tcW w:w="1300" w:type="dxa"/>
            <w:tcBorders>
              <w:top w:val="nil"/>
              <w:left w:val="nil"/>
              <w:bottom w:val="single" w:sz="4" w:space="0" w:color="auto"/>
              <w:right w:val="single" w:sz="4" w:space="0" w:color="auto"/>
            </w:tcBorders>
            <w:noWrap/>
            <w:vAlign w:val="center"/>
            <w:hideMark/>
          </w:tcPr>
          <w:p w14:paraId="05500C6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20000</w:t>
            </w:r>
          </w:p>
        </w:tc>
      </w:tr>
      <w:tr w:rsidR="006A74D9" w14:paraId="4D0C5CCE"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7B87E88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w:t>
            </w:r>
          </w:p>
        </w:tc>
        <w:tc>
          <w:tcPr>
            <w:tcW w:w="924" w:type="dxa"/>
            <w:tcBorders>
              <w:top w:val="nil"/>
              <w:left w:val="nil"/>
              <w:bottom w:val="single" w:sz="4" w:space="0" w:color="auto"/>
              <w:right w:val="single" w:sz="4" w:space="0" w:color="auto"/>
            </w:tcBorders>
            <w:vAlign w:val="center"/>
            <w:hideMark/>
          </w:tcPr>
          <w:p w14:paraId="27EF92E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2CE27883" w14:textId="77777777" w:rsidR="006A74D9" w:rsidRDefault="006A74D9">
            <w:pPr>
              <w:rPr>
                <w:rFonts w:ascii="Calibri" w:hAnsi="Calibri" w:cs="Calibri"/>
                <w:color w:val="000000"/>
                <w:sz w:val="22"/>
                <w:szCs w:val="22"/>
              </w:rPr>
            </w:pPr>
            <w:r>
              <w:rPr>
                <w:rFonts w:ascii="Calibri" w:hAnsi="Calibri" w:cs="Calibri"/>
                <w:color w:val="000000"/>
                <w:sz w:val="22"/>
                <w:szCs w:val="22"/>
              </w:rPr>
              <w:t>Закупка и монтаж канализационных труб /d= 100мм/</w:t>
            </w:r>
          </w:p>
        </w:tc>
        <w:tc>
          <w:tcPr>
            <w:tcW w:w="1260" w:type="dxa"/>
            <w:tcBorders>
              <w:top w:val="nil"/>
              <w:left w:val="nil"/>
              <w:bottom w:val="single" w:sz="4" w:space="0" w:color="auto"/>
              <w:right w:val="single" w:sz="4" w:space="0" w:color="auto"/>
            </w:tcBorders>
            <w:noWrap/>
            <w:vAlign w:val="center"/>
            <w:hideMark/>
          </w:tcPr>
          <w:p w14:paraId="07360AF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линия</w:t>
            </w:r>
          </w:p>
        </w:tc>
        <w:tc>
          <w:tcPr>
            <w:tcW w:w="1120" w:type="dxa"/>
            <w:tcBorders>
              <w:top w:val="nil"/>
              <w:left w:val="nil"/>
              <w:bottom w:val="single" w:sz="4" w:space="0" w:color="auto"/>
              <w:right w:val="single" w:sz="4" w:space="0" w:color="auto"/>
            </w:tcBorders>
            <w:noWrap/>
            <w:vAlign w:val="center"/>
            <w:hideMark/>
          </w:tcPr>
          <w:p w14:paraId="3F4F633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w:t>
            </w:r>
          </w:p>
        </w:tc>
        <w:tc>
          <w:tcPr>
            <w:tcW w:w="1060" w:type="dxa"/>
            <w:tcBorders>
              <w:top w:val="nil"/>
              <w:left w:val="nil"/>
              <w:bottom w:val="single" w:sz="4" w:space="0" w:color="auto"/>
              <w:right w:val="single" w:sz="4" w:space="0" w:color="auto"/>
            </w:tcBorders>
            <w:noWrap/>
            <w:vAlign w:val="center"/>
            <w:hideMark/>
          </w:tcPr>
          <w:p w14:paraId="639F469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2000</w:t>
            </w:r>
          </w:p>
        </w:tc>
        <w:tc>
          <w:tcPr>
            <w:tcW w:w="1300" w:type="dxa"/>
            <w:tcBorders>
              <w:top w:val="nil"/>
              <w:left w:val="nil"/>
              <w:bottom w:val="single" w:sz="4" w:space="0" w:color="auto"/>
              <w:right w:val="single" w:sz="4" w:space="0" w:color="auto"/>
            </w:tcBorders>
            <w:noWrap/>
            <w:vAlign w:val="center"/>
            <w:hideMark/>
          </w:tcPr>
          <w:p w14:paraId="706425D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10000</w:t>
            </w:r>
          </w:p>
        </w:tc>
      </w:tr>
      <w:tr w:rsidR="006A74D9" w14:paraId="6A04B113"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6E51318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6</w:t>
            </w:r>
          </w:p>
        </w:tc>
        <w:tc>
          <w:tcPr>
            <w:tcW w:w="924" w:type="dxa"/>
            <w:tcBorders>
              <w:top w:val="nil"/>
              <w:left w:val="nil"/>
              <w:bottom w:val="single" w:sz="4" w:space="0" w:color="auto"/>
              <w:right w:val="single" w:sz="4" w:space="0" w:color="auto"/>
            </w:tcBorders>
            <w:vAlign w:val="center"/>
            <w:hideMark/>
          </w:tcPr>
          <w:p w14:paraId="3BE73C4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CXXXII-1432</w:t>
            </w:r>
          </w:p>
        </w:tc>
        <w:tc>
          <w:tcPr>
            <w:tcW w:w="4600" w:type="dxa"/>
            <w:tcBorders>
              <w:top w:val="nil"/>
              <w:left w:val="nil"/>
              <w:bottom w:val="single" w:sz="4" w:space="0" w:color="auto"/>
              <w:right w:val="single" w:sz="4" w:space="0" w:color="auto"/>
            </w:tcBorders>
            <w:vAlign w:val="center"/>
            <w:hideMark/>
          </w:tcPr>
          <w:p w14:paraId="3100370D" w14:textId="77777777" w:rsidR="006A74D9" w:rsidRDefault="006A74D9">
            <w:pPr>
              <w:rPr>
                <w:rFonts w:ascii="Calibri" w:hAnsi="Calibri" w:cs="Calibri"/>
                <w:color w:val="000000"/>
                <w:sz w:val="22"/>
                <w:szCs w:val="22"/>
              </w:rPr>
            </w:pPr>
            <w:r>
              <w:rPr>
                <w:rFonts w:ascii="Calibri" w:hAnsi="Calibri" w:cs="Calibri"/>
                <w:color w:val="000000"/>
                <w:sz w:val="22"/>
                <w:szCs w:val="22"/>
              </w:rPr>
              <w:t>Закупка и монтаж электропроводов 2*2,5 мм</w:t>
            </w:r>
          </w:p>
        </w:tc>
        <w:tc>
          <w:tcPr>
            <w:tcW w:w="1260" w:type="dxa"/>
            <w:tcBorders>
              <w:top w:val="nil"/>
              <w:left w:val="nil"/>
              <w:bottom w:val="single" w:sz="4" w:space="0" w:color="auto"/>
              <w:right w:val="single" w:sz="4" w:space="0" w:color="auto"/>
            </w:tcBorders>
            <w:noWrap/>
            <w:vAlign w:val="center"/>
            <w:hideMark/>
          </w:tcPr>
          <w:p w14:paraId="704CBD9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линия</w:t>
            </w:r>
          </w:p>
        </w:tc>
        <w:tc>
          <w:tcPr>
            <w:tcW w:w="1120" w:type="dxa"/>
            <w:tcBorders>
              <w:top w:val="nil"/>
              <w:left w:val="nil"/>
              <w:bottom w:val="single" w:sz="4" w:space="0" w:color="auto"/>
              <w:right w:val="single" w:sz="4" w:space="0" w:color="auto"/>
            </w:tcBorders>
            <w:noWrap/>
            <w:vAlign w:val="center"/>
            <w:hideMark/>
          </w:tcPr>
          <w:p w14:paraId="4B12622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20</w:t>
            </w:r>
          </w:p>
        </w:tc>
        <w:tc>
          <w:tcPr>
            <w:tcW w:w="1060" w:type="dxa"/>
            <w:tcBorders>
              <w:top w:val="nil"/>
              <w:left w:val="nil"/>
              <w:bottom w:val="single" w:sz="4" w:space="0" w:color="auto"/>
              <w:right w:val="single" w:sz="4" w:space="0" w:color="auto"/>
            </w:tcBorders>
            <w:noWrap/>
            <w:vAlign w:val="center"/>
            <w:hideMark/>
          </w:tcPr>
          <w:p w14:paraId="1B4D898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500</w:t>
            </w:r>
          </w:p>
        </w:tc>
        <w:tc>
          <w:tcPr>
            <w:tcW w:w="1300" w:type="dxa"/>
            <w:tcBorders>
              <w:top w:val="nil"/>
              <w:left w:val="nil"/>
              <w:bottom w:val="single" w:sz="4" w:space="0" w:color="auto"/>
              <w:right w:val="single" w:sz="4" w:space="0" w:color="auto"/>
            </w:tcBorders>
            <w:noWrap/>
            <w:vAlign w:val="center"/>
            <w:hideMark/>
          </w:tcPr>
          <w:p w14:paraId="08A2D65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10000</w:t>
            </w:r>
          </w:p>
        </w:tc>
      </w:tr>
      <w:tr w:rsidR="006A74D9" w14:paraId="5ADCA99D"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510A02F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7</w:t>
            </w:r>
          </w:p>
        </w:tc>
        <w:tc>
          <w:tcPr>
            <w:tcW w:w="924" w:type="dxa"/>
            <w:tcBorders>
              <w:top w:val="nil"/>
              <w:left w:val="nil"/>
              <w:bottom w:val="single" w:sz="4" w:space="0" w:color="auto"/>
              <w:right w:val="single" w:sz="4" w:space="0" w:color="auto"/>
            </w:tcBorders>
            <w:vAlign w:val="center"/>
            <w:hideMark/>
          </w:tcPr>
          <w:p w14:paraId="0820882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CXXXV-1460</w:t>
            </w:r>
          </w:p>
        </w:tc>
        <w:tc>
          <w:tcPr>
            <w:tcW w:w="4600" w:type="dxa"/>
            <w:tcBorders>
              <w:top w:val="nil"/>
              <w:left w:val="nil"/>
              <w:bottom w:val="single" w:sz="4" w:space="0" w:color="auto"/>
              <w:right w:val="single" w:sz="4" w:space="0" w:color="auto"/>
            </w:tcBorders>
            <w:vAlign w:val="center"/>
            <w:hideMark/>
          </w:tcPr>
          <w:p w14:paraId="6313685A" w14:textId="77777777" w:rsidR="006A74D9" w:rsidRDefault="006A74D9">
            <w:pPr>
              <w:rPr>
                <w:rFonts w:ascii="Calibri" w:hAnsi="Calibri" w:cs="Calibri"/>
                <w:color w:val="000000"/>
                <w:sz w:val="22"/>
                <w:szCs w:val="22"/>
              </w:rPr>
            </w:pPr>
            <w:r>
              <w:rPr>
                <w:rFonts w:ascii="Calibri" w:hAnsi="Calibri" w:cs="Calibri"/>
                <w:color w:val="000000"/>
                <w:sz w:val="22"/>
                <w:szCs w:val="22"/>
              </w:rPr>
              <w:t>Покупка и установка одноконтурного автоматического выключателя</w:t>
            </w:r>
          </w:p>
        </w:tc>
        <w:tc>
          <w:tcPr>
            <w:tcW w:w="1260" w:type="dxa"/>
            <w:tcBorders>
              <w:top w:val="nil"/>
              <w:left w:val="nil"/>
              <w:bottom w:val="single" w:sz="4" w:space="0" w:color="auto"/>
              <w:right w:val="single" w:sz="4" w:space="0" w:color="auto"/>
            </w:tcBorders>
            <w:noWrap/>
            <w:vAlign w:val="center"/>
            <w:hideMark/>
          </w:tcPr>
          <w:p w14:paraId="7A97230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шт</w:t>
            </w:r>
          </w:p>
        </w:tc>
        <w:tc>
          <w:tcPr>
            <w:tcW w:w="1120" w:type="dxa"/>
            <w:tcBorders>
              <w:top w:val="nil"/>
              <w:left w:val="nil"/>
              <w:bottom w:val="single" w:sz="4" w:space="0" w:color="auto"/>
              <w:right w:val="single" w:sz="4" w:space="0" w:color="auto"/>
            </w:tcBorders>
            <w:noWrap/>
            <w:vAlign w:val="center"/>
            <w:hideMark/>
          </w:tcPr>
          <w:p w14:paraId="1327B7A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75BE7D0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1500</w:t>
            </w:r>
          </w:p>
        </w:tc>
        <w:tc>
          <w:tcPr>
            <w:tcW w:w="1300" w:type="dxa"/>
            <w:tcBorders>
              <w:top w:val="nil"/>
              <w:left w:val="nil"/>
              <w:bottom w:val="single" w:sz="4" w:space="0" w:color="auto"/>
              <w:right w:val="single" w:sz="4" w:space="0" w:color="auto"/>
            </w:tcBorders>
            <w:noWrap/>
            <w:vAlign w:val="center"/>
            <w:hideMark/>
          </w:tcPr>
          <w:p w14:paraId="27CF682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1500</w:t>
            </w:r>
          </w:p>
        </w:tc>
      </w:tr>
      <w:tr w:rsidR="006A74D9" w14:paraId="79AE2EB9"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5E63E45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8</w:t>
            </w:r>
          </w:p>
        </w:tc>
        <w:tc>
          <w:tcPr>
            <w:tcW w:w="924" w:type="dxa"/>
            <w:tcBorders>
              <w:top w:val="nil"/>
              <w:left w:val="nil"/>
              <w:bottom w:val="single" w:sz="4" w:space="0" w:color="auto"/>
              <w:right w:val="single" w:sz="4" w:space="0" w:color="auto"/>
            </w:tcBorders>
            <w:vAlign w:val="center"/>
            <w:hideMark/>
          </w:tcPr>
          <w:p w14:paraId="393CDF6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CXXXVI-1462</w:t>
            </w:r>
          </w:p>
        </w:tc>
        <w:tc>
          <w:tcPr>
            <w:tcW w:w="4600" w:type="dxa"/>
            <w:tcBorders>
              <w:top w:val="nil"/>
              <w:left w:val="nil"/>
              <w:bottom w:val="single" w:sz="4" w:space="0" w:color="auto"/>
              <w:right w:val="single" w:sz="4" w:space="0" w:color="auto"/>
            </w:tcBorders>
            <w:noWrap/>
            <w:vAlign w:val="center"/>
            <w:hideMark/>
          </w:tcPr>
          <w:p w14:paraId="6F53A33F" w14:textId="77777777" w:rsidR="006A74D9" w:rsidRDefault="006A74D9">
            <w:pPr>
              <w:rPr>
                <w:rFonts w:ascii="Calibri" w:hAnsi="Calibri" w:cs="Calibri"/>
                <w:color w:val="000000"/>
                <w:sz w:val="22"/>
                <w:szCs w:val="22"/>
              </w:rPr>
            </w:pPr>
            <w:r>
              <w:rPr>
                <w:rFonts w:ascii="Calibri" w:hAnsi="Calibri" w:cs="Calibri"/>
                <w:color w:val="000000"/>
                <w:sz w:val="22"/>
                <w:szCs w:val="22"/>
              </w:rPr>
              <w:t>Приобретение розы</w:t>
            </w:r>
          </w:p>
        </w:tc>
        <w:tc>
          <w:tcPr>
            <w:tcW w:w="1260" w:type="dxa"/>
            <w:tcBorders>
              <w:top w:val="nil"/>
              <w:left w:val="nil"/>
              <w:bottom w:val="single" w:sz="4" w:space="0" w:color="auto"/>
              <w:right w:val="single" w:sz="4" w:space="0" w:color="auto"/>
            </w:tcBorders>
            <w:noWrap/>
            <w:vAlign w:val="center"/>
            <w:hideMark/>
          </w:tcPr>
          <w:p w14:paraId="76AA9B8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шт</w:t>
            </w:r>
          </w:p>
        </w:tc>
        <w:tc>
          <w:tcPr>
            <w:tcW w:w="1120" w:type="dxa"/>
            <w:tcBorders>
              <w:top w:val="nil"/>
              <w:left w:val="nil"/>
              <w:bottom w:val="single" w:sz="4" w:space="0" w:color="auto"/>
              <w:right w:val="single" w:sz="4" w:space="0" w:color="auto"/>
            </w:tcBorders>
            <w:noWrap/>
            <w:vAlign w:val="center"/>
            <w:hideMark/>
          </w:tcPr>
          <w:p w14:paraId="0A1C61D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noWrap/>
            <w:vAlign w:val="center"/>
            <w:hideMark/>
          </w:tcPr>
          <w:p w14:paraId="7DE1E43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1500</w:t>
            </w:r>
          </w:p>
        </w:tc>
        <w:tc>
          <w:tcPr>
            <w:tcW w:w="1300" w:type="dxa"/>
            <w:tcBorders>
              <w:top w:val="nil"/>
              <w:left w:val="nil"/>
              <w:bottom w:val="single" w:sz="4" w:space="0" w:color="auto"/>
              <w:right w:val="single" w:sz="4" w:space="0" w:color="auto"/>
            </w:tcBorders>
            <w:noWrap/>
            <w:vAlign w:val="center"/>
            <w:hideMark/>
          </w:tcPr>
          <w:p w14:paraId="5DFE23B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3000</w:t>
            </w:r>
          </w:p>
        </w:tc>
      </w:tr>
      <w:tr w:rsidR="006A74D9" w14:paraId="0052AA52"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2A43755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9</w:t>
            </w:r>
          </w:p>
        </w:tc>
        <w:tc>
          <w:tcPr>
            <w:tcW w:w="924" w:type="dxa"/>
            <w:tcBorders>
              <w:top w:val="nil"/>
              <w:left w:val="nil"/>
              <w:bottom w:val="single" w:sz="4" w:space="0" w:color="auto"/>
              <w:right w:val="single" w:sz="4" w:space="0" w:color="auto"/>
            </w:tcBorders>
            <w:vAlign w:val="center"/>
            <w:hideMark/>
          </w:tcPr>
          <w:p w14:paraId="78F8F6B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рынок</w:t>
            </w:r>
          </w:p>
        </w:tc>
        <w:tc>
          <w:tcPr>
            <w:tcW w:w="4600" w:type="dxa"/>
            <w:tcBorders>
              <w:top w:val="nil"/>
              <w:left w:val="nil"/>
              <w:bottom w:val="single" w:sz="4" w:space="0" w:color="auto"/>
              <w:right w:val="single" w:sz="4" w:space="0" w:color="auto"/>
            </w:tcBorders>
            <w:noWrap/>
            <w:vAlign w:val="center"/>
            <w:hideMark/>
          </w:tcPr>
          <w:p w14:paraId="021EF86C" w14:textId="77777777" w:rsidR="006A74D9" w:rsidRDefault="006A74D9">
            <w:pPr>
              <w:rPr>
                <w:rFonts w:ascii="Calibri" w:hAnsi="Calibri" w:cs="Calibri"/>
                <w:color w:val="000000"/>
                <w:sz w:val="22"/>
                <w:szCs w:val="22"/>
              </w:rPr>
            </w:pPr>
            <w:r>
              <w:rPr>
                <w:rFonts w:ascii="Calibri" w:hAnsi="Calibri" w:cs="Calibri"/>
                <w:color w:val="000000"/>
                <w:sz w:val="22"/>
                <w:szCs w:val="22"/>
              </w:rPr>
              <w:t>Теплоизоляция пенопластом толщиной 5 см</w:t>
            </w:r>
          </w:p>
        </w:tc>
        <w:tc>
          <w:tcPr>
            <w:tcW w:w="1260" w:type="dxa"/>
            <w:tcBorders>
              <w:top w:val="nil"/>
              <w:left w:val="nil"/>
              <w:bottom w:val="single" w:sz="4" w:space="0" w:color="auto"/>
              <w:right w:val="single" w:sz="4" w:space="0" w:color="auto"/>
            </w:tcBorders>
            <w:noWrap/>
            <w:vAlign w:val="center"/>
            <w:hideMark/>
          </w:tcPr>
          <w:p w14:paraId="792D049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4F1658B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21</w:t>
            </w:r>
          </w:p>
        </w:tc>
        <w:tc>
          <w:tcPr>
            <w:tcW w:w="1060" w:type="dxa"/>
            <w:tcBorders>
              <w:top w:val="nil"/>
              <w:left w:val="nil"/>
              <w:bottom w:val="single" w:sz="4" w:space="0" w:color="auto"/>
              <w:right w:val="single" w:sz="4" w:space="0" w:color="auto"/>
            </w:tcBorders>
            <w:noWrap/>
            <w:vAlign w:val="center"/>
            <w:hideMark/>
          </w:tcPr>
          <w:p w14:paraId="2756746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1000</w:t>
            </w:r>
          </w:p>
        </w:tc>
        <w:tc>
          <w:tcPr>
            <w:tcW w:w="1300" w:type="dxa"/>
            <w:tcBorders>
              <w:top w:val="nil"/>
              <w:left w:val="nil"/>
              <w:bottom w:val="single" w:sz="4" w:space="0" w:color="auto"/>
              <w:right w:val="single" w:sz="4" w:space="0" w:color="auto"/>
            </w:tcBorders>
            <w:noWrap/>
            <w:vAlign w:val="center"/>
            <w:hideMark/>
          </w:tcPr>
          <w:p w14:paraId="3ABD041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21000</w:t>
            </w:r>
          </w:p>
        </w:tc>
      </w:tr>
      <w:tr w:rsidR="006A74D9" w14:paraId="0D0A91BE" w14:textId="77777777" w:rsidTr="006A74D9">
        <w:trPr>
          <w:trHeight w:val="1350"/>
        </w:trPr>
        <w:tc>
          <w:tcPr>
            <w:tcW w:w="534" w:type="dxa"/>
            <w:tcBorders>
              <w:top w:val="nil"/>
              <w:left w:val="single" w:sz="4" w:space="0" w:color="auto"/>
              <w:bottom w:val="single" w:sz="4" w:space="0" w:color="auto"/>
              <w:right w:val="single" w:sz="4" w:space="0" w:color="auto"/>
            </w:tcBorders>
            <w:noWrap/>
            <w:vAlign w:val="center"/>
            <w:hideMark/>
          </w:tcPr>
          <w:p w14:paraId="7E5CB59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10</w:t>
            </w:r>
          </w:p>
        </w:tc>
        <w:tc>
          <w:tcPr>
            <w:tcW w:w="924" w:type="dxa"/>
            <w:tcBorders>
              <w:top w:val="nil"/>
              <w:left w:val="nil"/>
              <w:bottom w:val="single" w:sz="4" w:space="0" w:color="auto"/>
              <w:right w:val="single" w:sz="4" w:space="0" w:color="auto"/>
            </w:tcBorders>
            <w:vAlign w:val="center"/>
            <w:hideMark/>
          </w:tcPr>
          <w:p w14:paraId="45AF960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LXXVII-553</w:t>
            </w:r>
          </w:p>
        </w:tc>
        <w:tc>
          <w:tcPr>
            <w:tcW w:w="4600" w:type="dxa"/>
            <w:tcBorders>
              <w:top w:val="nil"/>
              <w:left w:val="nil"/>
              <w:bottom w:val="single" w:sz="4" w:space="0" w:color="auto"/>
              <w:right w:val="single" w:sz="4" w:space="0" w:color="auto"/>
            </w:tcBorders>
            <w:vAlign w:val="center"/>
            <w:hideMark/>
          </w:tcPr>
          <w:p w14:paraId="7C1C9FD4" w14:textId="77777777" w:rsidR="006A74D9" w:rsidRDefault="006A74D9">
            <w:pPr>
              <w:rPr>
                <w:rFonts w:ascii="Calibri" w:hAnsi="Calibri" w:cs="Calibri"/>
                <w:color w:val="000000"/>
                <w:sz w:val="22"/>
                <w:szCs w:val="22"/>
              </w:rPr>
            </w:pPr>
            <w:r>
              <w:rPr>
                <w:rFonts w:ascii="Calibri" w:hAnsi="Calibri" w:cs="Calibri"/>
                <w:color w:val="000000"/>
                <w:sz w:val="22"/>
                <w:szCs w:val="22"/>
              </w:rPr>
              <w:t>Установка металлопластиковой двери толщиной 60 мм, /включая фурнитуру и замки/, цвет по согласованию с заказчиком</w:t>
            </w:r>
          </w:p>
        </w:tc>
        <w:tc>
          <w:tcPr>
            <w:tcW w:w="1260" w:type="dxa"/>
            <w:tcBorders>
              <w:top w:val="nil"/>
              <w:left w:val="nil"/>
              <w:bottom w:val="single" w:sz="4" w:space="0" w:color="auto"/>
              <w:right w:val="single" w:sz="4" w:space="0" w:color="auto"/>
            </w:tcBorders>
            <w:noWrap/>
            <w:vAlign w:val="center"/>
            <w:hideMark/>
          </w:tcPr>
          <w:p w14:paraId="712C74C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518A1F8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1.4</w:t>
            </w:r>
          </w:p>
        </w:tc>
        <w:tc>
          <w:tcPr>
            <w:tcW w:w="1060" w:type="dxa"/>
            <w:tcBorders>
              <w:top w:val="nil"/>
              <w:left w:val="nil"/>
              <w:bottom w:val="single" w:sz="4" w:space="0" w:color="auto"/>
              <w:right w:val="single" w:sz="4" w:space="0" w:color="auto"/>
            </w:tcBorders>
            <w:noWrap/>
            <w:vAlign w:val="center"/>
            <w:hideMark/>
          </w:tcPr>
          <w:p w14:paraId="3AE7B73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50000</w:t>
            </w:r>
          </w:p>
        </w:tc>
        <w:tc>
          <w:tcPr>
            <w:tcW w:w="1300" w:type="dxa"/>
            <w:tcBorders>
              <w:top w:val="nil"/>
              <w:left w:val="nil"/>
              <w:bottom w:val="single" w:sz="4" w:space="0" w:color="auto"/>
              <w:right w:val="single" w:sz="4" w:space="0" w:color="auto"/>
            </w:tcBorders>
            <w:noWrap/>
            <w:vAlign w:val="center"/>
            <w:hideMark/>
          </w:tcPr>
          <w:p w14:paraId="666D600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70000</w:t>
            </w:r>
          </w:p>
        </w:tc>
      </w:tr>
      <w:tr w:rsidR="006A74D9" w14:paraId="7F816F5C" w14:textId="77777777" w:rsidTr="006A74D9">
        <w:trPr>
          <w:trHeight w:val="1725"/>
        </w:trPr>
        <w:tc>
          <w:tcPr>
            <w:tcW w:w="534" w:type="dxa"/>
            <w:tcBorders>
              <w:top w:val="nil"/>
              <w:left w:val="single" w:sz="4" w:space="0" w:color="auto"/>
              <w:bottom w:val="single" w:sz="4" w:space="0" w:color="auto"/>
              <w:right w:val="single" w:sz="4" w:space="0" w:color="auto"/>
            </w:tcBorders>
            <w:noWrap/>
            <w:vAlign w:val="center"/>
            <w:hideMark/>
          </w:tcPr>
          <w:p w14:paraId="6985D04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11</w:t>
            </w:r>
          </w:p>
        </w:tc>
        <w:tc>
          <w:tcPr>
            <w:tcW w:w="924" w:type="dxa"/>
            <w:tcBorders>
              <w:top w:val="nil"/>
              <w:left w:val="nil"/>
              <w:bottom w:val="single" w:sz="4" w:space="0" w:color="auto"/>
              <w:right w:val="single" w:sz="4" w:space="0" w:color="auto"/>
            </w:tcBorders>
            <w:vAlign w:val="center"/>
            <w:hideMark/>
          </w:tcPr>
          <w:p w14:paraId="4D94451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LXXVII-565</w:t>
            </w:r>
          </w:p>
        </w:tc>
        <w:tc>
          <w:tcPr>
            <w:tcW w:w="4600" w:type="dxa"/>
            <w:tcBorders>
              <w:top w:val="nil"/>
              <w:left w:val="nil"/>
              <w:bottom w:val="single" w:sz="4" w:space="0" w:color="auto"/>
              <w:right w:val="single" w:sz="4" w:space="0" w:color="auto"/>
            </w:tcBorders>
            <w:vAlign w:val="center"/>
            <w:hideMark/>
          </w:tcPr>
          <w:p w14:paraId="4C2AF1D2" w14:textId="77777777" w:rsidR="006A74D9" w:rsidRDefault="006A74D9">
            <w:pPr>
              <w:rPr>
                <w:rFonts w:ascii="Calibri" w:hAnsi="Calibri" w:cs="Calibri"/>
                <w:color w:val="000000"/>
                <w:sz w:val="22"/>
                <w:szCs w:val="22"/>
              </w:rPr>
            </w:pPr>
            <w:r>
              <w:rPr>
                <w:rFonts w:ascii="Calibri" w:hAnsi="Calibri" w:cs="Calibri"/>
                <w:color w:val="000000"/>
                <w:sz w:val="22"/>
                <w:szCs w:val="22"/>
              </w:rPr>
              <w:t>Установка металлопластикового окна толщиной 60 мм, /включая стеклопакет, ручку, доводчик и необходимую фурнитуру/, цвет по согласованию с заказчиком</w:t>
            </w:r>
          </w:p>
        </w:tc>
        <w:tc>
          <w:tcPr>
            <w:tcW w:w="1260" w:type="dxa"/>
            <w:tcBorders>
              <w:top w:val="nil"/>
              <w:left w:val="nil"/>
              <w:bottom w:val="single" w:sz="4" w:space="0" w:color="auto"/>
              <w:right w:val="single" w:sz="4" w:space="0" w:color="auto"/>
            </w:tcBorders>
            <w:noWrap/>
            <w:vAlign w:val="center"/>
            <w:hideMark/>
          </w:tcPr>
          <w:p w14:paraId="268BF22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61D5E5C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1.4</w:t>
            </w:r>
          </w:p>
        </w:tc>
        <w:tc>
          <w:tcPr>
            <w:tcW w:w="1060" w:type="dxa"/>
            <w:tcBorders>
              <w:top w:val="nil"/>
              <w:left w:val="nil"/>
              <w:bottom w:val="single" w:sz="4" w:space="0" w:color="auto"/>
              <w:right w:val="single" w:sz="4" w:space="0" w:color="auto"/>
            </w:tcBorders>
            <w:noWrap/>
            <w:vAlign w:val="center"/>
            <w:hideMark/>
          </w:tcPr>
          <w:p w14:paraId="65DE2B0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35000</w:t>
            </w:r>
          </w:p>
        </w:tc>
        <w:tc>
          <w:tcPr>
            <w:tcW w:w="1300" w:type="dxa"/>
            <w:tcBorders>
              <w:top w:val="nil"/>
              <w:left w:val="nil"/>
              <w:bottom w:val="single" w:sz="4" w:space="0" w:color="auto"/>
              <w:right w:val="single" w:sz="4" w:space="0" w:color="auto"/>
            </w:tcBorders>
            <w:noWrap/>
            <w:vAlign w:val="center"/>
            <w:hideMark/>
          </w:tcPr>
          <w:p w14:paraId="1724F2C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49000</w:t>
            </w:r>
          </w:p>
        </w:tc>
      </w:tr>
      <w:tr w:rsidR="006A74D9" w14:paraId="7C27A0E4" w14:textId="77777777" w:rsidTr="006A74D9">
        <w:trPr>
          <w:trHeight w:val="1020"/>
        </w:trPr>
        <w:tc>
          <w:tcPr>
            <w:tcW w:w="534" w:type="dxa"/>
            <w:tcBorders>
              <w:top w:val="nil"/>
              <w:left w:val="single" w:sz="4" w:space="0" w:color="auto"/>
              <w:bottom w:val="single" w:sz="4" w:space="0" w:color="auto"/>
              <w:right w:val="single" w:sz="4" w:space="0" w:color="auto"/>
            </w:tcBorders>
            <w:noWrap/>
            <w:vAlign w:val="center"/>
            <w:hideMark/>
          </w:tcPr>
          <w:p w14:paraId="239A24C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12</w:t>
            </w:r>
          </w:p>
        </w:tc>
        <w:tc>
          <w:tcPr>
            <w:tcW w:w="924" w:type="dxa"/>
            <w:tcBorders>
              <w:top w:val="nil"/>
              <w:left w:val="nil"/>
              <w:bottom w:val="single" w:sz="4" w:space="0" w:color="auto"/>
              <w:right w:val="single" w:sz="4" w:space="0" w:color="auto"/>
            </w:tcBorders>
            <w:vAlign w:val="center"/>
            <w:hideMark/>
          </w:tcPr>
          <w:p w14:paraId="6B8249B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рынок</w:t>
            </w:r>
          </w:p>
        </w:tc>
        <w:tc>
          <w:tcPr>
            <w:tcW w:w="4600" w:type="dxa"/>
            <w:tcBorders>
              <w:top w:val="nil"/>
              <w:left w:val="nil"/>
              <w:bottom w:val="single" w:sz="4" w:space="0" w:color="auto"/>
              <w:right w:val="single" w:sz="4" w:space="0" w:color="auto"/>
            </w:tcBorders>
            <w:vAlign w:val="center"/>
            <w:hideMark/>
          </w:tcPr>
          <w:p w14:paraId="00523C96" w14:textId="77777777" w:rsidR="006A74D9" w:rsidRDefault="006A74D9">
            <w:pPr>
              <w:rPr>
                <w:rFonts w:ascii="Calibri" w:hAnsi="Calibri" w:cs="Calibri"/>
                <w:color w:val="000000"/>
                <w:sz w:val="22"/>
                <w:szCs w:val="22"/>
              </w:rPr>
            </w:pPr>
            <w:r>
              <w:rPr>
                <w:rFonts w:ascii="Calibri" w:hAnsi="Calibri" w:cs="Calibri"/>
                <w:color w:val="000000"/>
                <w:sz w:val="22"/>
                <w:szCs w:val="22"/>
              </w:rPr>
              <w:t>Покупка и монтаж отделочной сетки</w:t>
            </w:r>
          </w:p>
        </w:tc>
        <w:tc>
          <w:tcPr>
            <w:tcW w:w="1260" w:type="dxa"/>
            <w:tcBorders>
              <w:top w:val="nil"/>
              <w:left w:val="nil"/>
              <w:bottom w:val="single" w:sz="4" w:space="0" w:color="auto"/>
              <w:right w:val="single" w:sz="4" w:space="0" w:color="auto"/>
            </w:tcBorders>
            <w:noWrap/>
            <w:vAlign w:val="center"/>
            <w:hideMark/>
          </w:tcPr>
          <w:p w14:paraId="6DEAF0F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692B804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21</w:t>
            </w:r>
          </w:p>
        </w:tc>
        <w:tc>
          <w:tcPr>
            <w:tcW w:w="1060" w:type="dxa"/>
            <w:tcBorders>
              <w:top w:val="nil"/>
              <w:left w:val="nil"/>
              <w:bottom w:val="single" w:sz="4" w:space="0" w:color="auto"/>
              <w:right w:val="single" w:sz="4" w:space="0" w:color="auto"/>
            </w:tcBorders>
            <w:noWrap/>
            <w:vAlign w:val="center"/>
            <w:hideMark/>
          </w:tcPr>
          <w:p w14:paraId="44E5541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800</w:t>
            </w:r>
          </w:p>
        </w:tc>
        <w:tc>
          <w:tcPr>
            <w:tcW w:w="1300" w:type="dxa"/>
            <w:tcBorders>
              <w:top w:val="nil"/>
              <w:left w:val="nil"/>
              <w:bottom w:val="single" w:sz="4" w:space="0" w:color="auto"/>
              <w:right w:val="single" w:sz="4" w:space="0" w:color="auto"/>
            </w:tcBorders>
            <w:noWrap/>
            <w:vAlign w:val="center"/>
            <w:hideMark/>
          </w:tcPr>
          <w:p w14:paraId="2CD82C4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16800</w:t>
            </w:r>
          </w:p>
        </w:tc>
      </w:tr>
      <w:tr w:rsidR="006A74D9" w14:paraId="0ED89DE5" w14:textId="77777777" w:rsidTr="006A74D9">
        <w:trPr>
          <w:trHeight w:val="1020"/>
        </w:trPr>
        <w:tc>
          <w:tcPr>
            <w:tcW w:w="534" w:type="dxa"/>
            <w:tcBorders>
              <w:top w:val="nil"/>
              <w:left w:val="single" w:sz="4" w:space="0" w:color="auto"/>
              <w:bottom w:val="single" w:sz="4" w:space="0" w:color="auto"/>
              <w:right w:val="single" w:sz="4" w:space="0" w:color="auto"/>
            </w:tcBorders>
            <w:noWrap/>
            <w:vAlign w:val="center"/>
            <w:hideMark/>
          </w:tcPr>
          <w:p w14:paraId="175449C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13</w:t>
            </w:r>
          </w:p>
        </w:tc>
        <w:tc>
          <w:tcPr>
            <w:tcW w:w="924" w:type="dxa"/>
            <w:tcBorders>
              <w:top w:val="nil"/>
              <w:left w:val="nil"/>
              <w:bottom w:val="single" w:sz="4" w:space="0" w:color="auto"/>
              <w:right w:val="single" w:sz="4" w:space="0" w:color="auto"/>
            </w:tcBorders>
            <w:vAlign w:val="center"/>
            <w:hideMark/>
          </w:tcPr>
          <w:p w14:paraId="179E65E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32B915C2" w14:textId="77777777" w:rsidR="006A74D9" w:rsidRDefault="006A74D9">
            <w:pPr>
              <w:rPr>
                <w:rFonts w:ascii="Calibri" w:hAnsi="Calibri" w:cs="Calibri"/>
                <w:color w:val="000000"/>
                <w:sz w:val="22"/>
                <w:szCs w:val="22"/>
              </w:rPr>
            </w:pPr>
            <w:r>
              <w:rPr>
                <w:rFonts w:ascii="Calibri" w:hAnsi="Calibri" w:cs="Calibri"/>
                <w:color w:val="000000"/>
                <w:sz w:val="22"/>
                <w:szCs w:val="22"/>
              </w:rPr>
              <w:t>Выполнение штукатурки из цементно-песчаного раствора толщиной 20-30 мм /включая необходимые материалы и изделия/</w:t>
            </w:r>
          </w:p>
        </w:tc>
        <w:tc>
          <w:tcPr>
            <w:tcW w:w="1260" w:type="dxa"/>
            <w:tcBorders>
              <w:top w:val="nil"/>
              <w:left w:val="nil"/>
              <w:bottom w:val="single" w:sz="4" w:space="0" w:color="auto"/>
              <w:right w:val="single" w:sz="4" w:space="0" w:color="auto"/>
            </w:tcBorders>
            <w:noWrap/>
            <w:vAlign w:val="center"/>
            <w:hideMark/>
          </w:tcPr>
          <w:p w14:paraId="0184731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51401B5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21</w:t>
            </w:r>
          </w:p>
        </w:tc>
        <w:tc>
          <w:tcPr>
            <w:tcW w:w="1060" w:type="dxa"/>
            <w:tcBorders>
              <w:top w:val="nil"/>
              <w:left w:val="nil"/>
              <w:bottom w:val="single" w:sz="4" w:space="0" w:color="auto"/>
              <w:right w:val="single" w:sz="4" w:space="0" w:color="auto"/>
            </w:tcBorders>
            <w:noWrap/>
            <w:vAlign w:val="center"/>
            <w:hideMark/>
          </w:tcPr>
          <w:p w14:paraId="236688B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4000</w:t>
            </w:r>
          </w:p>
        </w:tc>
        <w:tc>
          <w:tcPr>
            <w:tcW w:w="1300" w:type="dxa"/>
            <w:tcBorders>
              <w:top w:val="nil"/>
              <w:left w:val="nil"/>
              <w:bottom w:val="single" w:sz="4" w:space="0" w:color="auto"/>
              <w:right w:val="single" w:sz="4" w:space="0" w:color="auto"/>
            </w:tcBorders>
            <w:noWrap/>
            <w:vAlign w:val="center"/>
            <w:hideMark/>
          </w:tcPr>
          <w:p w14:paraId="2F98AAA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84000</w:t>
            </w:r>
          </w:p>
        </w:tc>
      </w:tr>
      <w:tr w:rsidR="006A74D9" w14:paraId="3B6F43E6" w14:textId="77777777" w:rsidTr="006A74D9">
        <w:trPr>
          <w:trHeight w:val="1020"/>
        </w:trPr>
        <w:tc>
          <w:tcPr>
            <w:tcW w:w="534" w:type="dxa"/>
            <w:tcBorders>
              <w:top w:val="nil"/>
              <w:left w:val="single" w:sz="4" w:space="0" w:color="auto"/>
              <w:bottom w:val="single" w:sz="4" w:space="0" w:color="auto"/>
              <w:right w:val="single" w:sz="4" w:space="0" w:color="auto"/>
            </w:tcBorders>
            <w:noWrap/>
            <w:vAlign w:val="center"/>
            <w:hideMark/>
          </w:tcPr>
          <w:p w14:paraId="272E150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lastRenderedPageBreak/>
              <w:t>14</w:t>
            </w:r>
          </w:p>
        </w:tc>
        <w:tc>
          <w:tcPr>
            <w:tcW w:w="924" w:type="dxa"/>
            <w:tcBorders>
              <w:top w:val="nil"/>
              <w:left w:val="nil"/>
              <w:bottom w:val="single" w:sz="4" w:space="0" w:color="auto"/>
              <w:right w:val="single" w:sz="4" w:space="0" w:color="auto"/>
            </w:tcBorders>
            <w:vAlign w:val="center"/>
            <w:hideMark/>
          </w:tcPr>
          <w:p w14:paraId="2DE8DE1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599E106B" w14:textId="77777777" w:rsidR="006A74D9" w:rsidRDefault="006A74D9">
            <w:pPr>
              <w:rPr>
                <w:rFonts w:ascii="Calibri" w:hAnsi="Calibri" w:cs="Calibri"/>
                <w:color w:val="000000"/>
                <w:sz w:val="22"/>
                <w:szCs w:val="22"/>
              </w:rPr>
            </w:pPr>
            <w:r>
              <w:rPr>
                <w:rFonts w:ascii="Calibri" w:hAnsi="Calibri" w:cs="Calibri"/>
                <w:color w:val="000000"/>
                <w:sz w:val="22"/>
                <w:szCs w:val="22"/>
              </w:rPr>
              <w:t>Закупка и монтаж настенной плитки, включая клей (цвет и внешний вид согласовываются с заказчиком)</w:t>
            </w:r>
          </w:p>
        </w:tc>
        <w:tc>
          <w:tcPr>
            <w:tcW w:w="1260" w:type="dxa"/>
            <w:tcBorders>
              <w:top w:val="nil"/>
              <w:left w:val="nil"/>
              <w:bottom w:val="single" w:sz="4" w:space="0" w:color="auto"/>
              <w:right w:val="single" w:sz="4" w:space="0" w:color="auto"/>
            </w:tcBorders>
            <w:noWrap/>
            <w:vAlign w:val="center"/>
            <w:hideMark/>
          </w:tcPr>
          <w:p w14:paraId="1FE8CBD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40DFB67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19.5</w:t>
            </w:r>
          </w:p>
        </w:tc>
        <w:tc>
          <w:tcPr>
            <w:tcW w:w="1060" w:type="dxa"/>
            <w:tcBorders>
              <w:top w:val="nil"/>
              <w:left w:val="nil"/>
              <w:bottom w:val="single" w:sz="4" w:space="0" w:color="auto"/>
              <w:right w:val="single" w:sz="4" w:space="0" w:color="auto"/>
            </w:tcBorders>
            <w:noWrap/>
            <w:vAlign w:val="center"/>
            <w:hideMark/>
          </w:tcPr>
          <w:p w14:paraId="6167CD2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7000</w:t>
            </w:r>
          </w:p>
        </w:tc>
        <w:tc>
          <w:tcPr>
            <w:tcW w:w="1300" w:type="dxa"/>
            <w:tcBorders>
              <w:top w:val="nil"/>
              <w:left w:val="nil"/>
              <w:bottom w:val="single" w:sz="4" w:space="0" w:color="auto"/>
              <w:right w:val="single" w:sz="4" w:space="0" w:color="auto"/>
            </w:tcBorders>
            <w:noWrap/>
            <w:vAlign w:val="center"/>
            <w:hideMark/>
          </w:tcPr>
          <w:p w14:paraId="6635DD1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136500</w:t>
            </w:r>
          </w:p>
        </w:tc>
      </w:tr>
      <w:tr w:rsidR="006A74D9" w14:paraId="5E32D2A8" w14:textId="77777777" w:rsidTr="006A74D9">
        <w:trPr>
          <w:trHeight w:val="1020"/>
        </w:trPr>
        <w:tc>
          <w:tcPr>
            <w:tcW w:w="534" w:type="dxa"/>
            <w:tcBorders>
              <w:top w:val="nil"/>
              <w:left w:val="single" w:sz="4" w:space="0" w:color="auto"/>
              <w:bottom w:val="single" w:sz="4" w:space="0" w:color="auto"/>
              <w:right w:val="single" w:sz="4" w:space="0" w:color="auto"/>
            </w:tcBorders>
            <w:noWrap/>
            <w:vAlign w:val="center"/>
            <w:hideMark/>
          </w:tcPr>
          <w:p w14:paraId="368C9D2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15</w:t>
            </w:r>
          </w:p>
        </w:tc>
        <w:tc>
          <w:tcPr>
            <w:tcW w:w="924" w:type="dxa"/>
            <w:tcBorders>
              <w:top w:val="nil"/>
              <w:left w:val="nil"/>
              <w:bottom w:val="single" w:sz="4" w:space="0" w:color="auto"/>
              <w:right w:val="single" w:sz="4" w:space="0" w:color="auto"/>
            </w:tcBorders>
            <w:vAlign w:val="center"/>
            <w:hideMark/>
          </w:tcPr>
          <w:p w14:paraId="4B75CFC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01B04994" w14:textId="77777777" w:rsidR="006A74D9" w:rsidRDefault="006A74D9">
            <w:pPr>
              <w:rPr>
                <w:rFonts w:ascii="Calibri" w:hAnsi="Calibri" w:cs="Calibri"/>
                <w:color w:val="000000"/>
                <w:sz w:val="22"/>
                <w:szCs w:val="22"/>
              </w:rPr>
            </w:pPr>
            <w:r>
              <w:rPr>
                <w:rFonts w:ascii="Calibri" w:hAnsi="Calibri" w:cs="Calibri"/>
                <w:color w:val="000000"/>
                <w:sz w:val="22"/>
                <w:szCs w:val="22"/>
              </w:rPr>
              <w:t>Выполнение выравнивающего слоя из бетона класса В-20</w:t>
            </w:r>
          </w:p>
        </w:tc>
        <w:tc>
          <w:tcPr>
            <w:tcW w:w="1260" w:type="dxa"/>
            <w:tcBorders>
              <w:top w:val="nil"/>
              <w:left w:val="nil"/>
              <w:bottom w:val="single" w:sz="4" w:space="0" w:color="auto"/>
              <w:right w:val="single" w:sz="4" w:space="0" w:color="auto"/>
            </w:tcBorders>
            <w:noWrap/>
            <w:vAlign w:val="center"/>
            <w:hideMark/>
          </w:tcPr>
          <w:p w14:paraId="63036F2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15CC3AD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noWrap/>
            <w:vAlign w:val="center"/>
            <w:hideMark/>
          </w:tcPr>
          <w:p w14:paraId="56F8E98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5000</w:t>
            </w:r>
          </w:p>
        </w:tc>
        <w:tc>
          <w:tcPr>
            <w:tcW w:w="1300" w:type="dxa"/>
            <w:tcBorders>
              <w:top w:val="nil"/>
              <w:left w:val="nil"/>
              <w:bottom w:val="single" w:sz="4" w:space="0" w:color="auto"/>
              <w:right w:val="single" w:sz="4" w:space="0" w:color="auto"/>
            </w:tcBorders>
            <w:noWrap/>
            <w:vAlign w:val="center"/>
            <w:hideMark/>
          </w:tcPr>
          <w:p w14:paraId="26246B3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15000</w:t>
            </w:r>
          </w:p>
        </w:tc>
      </w:tr>
      <w:tr w:rsidR="006A74D9" w14:paraId="496BE153" w14:textId="77777777" w:rsidTr="006A74D9">
        <w:trPr>
          <w:trHeight w:val="1365"/>
        </w:trPr>
        <w:tc>
          <w:tcPr>
            <w:tcW w:w="534" w:type="dxa"/>
            <w:tcBorders>
              <w:top w:val="nil"/>
              <w:left w:val="single" w:sz="4" w:space="0" w:color="auto"/>
              <w:bottom w:val="single" w:sz="4" w:space="0" w:color="auto"/>
              <w:right w:val="single" w:sz="4" w:space="0" w:color="auto"/>
            </w:tcBorders>
            <w:noWrap/>
            <w:vAlign w:val="center"/>
            <w:hideMark/>
          </w:tcPr>
          <w:p w14:paraId="5EC86C8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16</w:t>
            </w:r>
          </w:p>
        </w:tc>
        <w:tc>
          <w:tcPr>
            <w:tcW w:w="924" w:type="dxa"/>
            <w:tcBorders>
              <w:top w:val="nil"/>
              <w:left w:val="nil"/>
              <w:bottom w:val="single" w:sz="4" w:space="0" w:color="auto"/>
              <w:right w:val="single" w:sz="4" w:space="0" w:color="auto"/>
            </w:tcBorders>
            <w:vAlign w:val="center"/>
            <w:hideMark/>
          </w:tcPr>
          <w:p w14:paraId="49F7FCF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49B0509E" w14:textId="77777777" w:rsidR="006A74D9" w:rsidRDefault="006A74D9">
            <w:pPr>
              <w:rPr>
                <w:rFonts w:ascii="Calibri" w:hAnsi="Calibri" w:cs="Calibri"/>
                <w:color w:val="000000"/>
                <w:sz w:val="22"/>
                <w:szCs w:val="22"/>
              </w:rPr>
            </w:pPr>
            <w:r>
              <w:rPr>
                <w:rFonts w:ascii="Calibri" w:hAnsi="Calibri" w:cs="Calibri"/>
                <w:color w:val="000000"/>
                <w:sz w:val="22"/>
                <w:szCs w:val="22"/>
              </w:rPr>
              <w:t>Подготовка пола из керамогранита с противоскользящей плиткой, включая клей /цвет и внешний вид согласовывается с заказчиком/</w:t>
            </w:r>
          </w:p>
        </w:tc>
        <w:tc>
          <w:tcPr>
            <w:tcW w:w="1260" w:type="dxa"/>
            <w:tcBorders>
              <w:top w:val="nil"/>
              <w:left w:val="nil"/>
              <w:bottom w:val="single" w:sz="4" w:space="0" w:color="auto"/>
              <w:right w:val="single" w:sz="4" w:space="0" w:color="auto"/>
            </w:tcBorders>
            <w:noWrap/>
            <w:vAlign w:val="center"/>
            <w:hideMark/>
          </w:tcPr>
          <w:p w14:paraId="0C11A2C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1B9E7CE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noWrap/>
            <w:vAlign w:val="center"/>
            <w:hideMark/>
          </w:tcPr>
          <w:p w14:paraId="2A2B07E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10000</w:t>
            </w:r>
          </w:p>
        </w:tc>
        <w:tc>
          <w:tcPr>
            <w:tcW w:w="1300" w:type="dxa"/>
            <w:tcBorders>
              <w:top w:val="nil"/>
              <w:left w:val="nil"/>
              <w:bottom w:val="single" w:sz="4" w:space="0" w:color="auto"/>
              <w:right w:val="single" w:sz="4" w:space="0" w:color="auto"/>
            </w:tcBorders>
            <w:noWrap/>
            <w:vAlign w:val="center"/>
            <w:hideMark/>
          </w:tcPr>
          <w:p w14:paraId="4FDC170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30000</w:t>
            </w:r>
          </w:p>
        </w:tc>
      </w:tr>
      <w:tr w:rsidR="006A74D9" w14:paraId="0A25CA65"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4AB0041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17</w:t>
            </w:r>
          </w:p>
        </w:tc>
        <w:tc>
          <w:tcPr>
            <w:tcW w:w="924" w:type="dxa"/>
            <w:tcBorders>
              <w:top w:val="nil"/>
              <w:left w:val="nil"/>
              <w:bottom w:val="single" w:sz="4" w:space="0" w:color="auto"/>
              <w:right w:val="single" w:sz="4" w:space="0" w:color="auto"/>
            </w:tcBorders>
            <w:vAlign w:val="center"/>
            <w:hideMark/>
          </w:tcPr>
          <w:p w14:paraId="5D98F4F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Инфо</w:t>
            </w:r>
          </w:p>
        </w:tc>
        <w:tc>
          <w:tcPr>
            <w:tcW w:w="4600" w:type="dxa"/>
            <w:tcBorders>
              <w:top w:val="nil"/>
              <w:left w:val="nil"/>
              <w:bottom w:val="single" w:sz="4" w:space="0" w:color="auto"/>
              <w:right w:val="single" w:sz="4" w:space="0" w:color="auto"/>
            </w:tcBorders>
            <w:vAlign w:val="center"/>
            <w:hideMark/>
          </w:tcPr>
          <w:p w14:paraId="4FFB6E91" w14:textId="77777777" w:rsidR="006A74D9" w:rsidRDefault="006A74D9">
            <w:pPr>
              <w:rPr>
                <w:rFonts w:ascii="Calibri" w:hAnsi="Calibri" w:cs="Calibri"/>
                <w:color w:val="000000"/>
                <w:sz w:val="22"/>
                <w:szCs w:val="22"/>
              </w:rPr>
            </w:pPr>
            <w:r>
              <w:rPr>
                <w:rFonts w:ascii="Calibri" w:hAnsi="Calibri" w:cs="Calibri"/>
                <w:color w:val="000000"/>
                <w:sz w:val="22"/>
                <w:szCs w:val="22"/>
              </w:rPr>
              <w:t>Покупка и установка раковины, крана, умывальника и душа для ванной комнаты</w:t>
            </w:r>
          </w:p>
        </w:tc>
        <w:tc>
          <w:tcPr>
            <w:tcW w:w="1260" w:type="dxa"/>
            <w:tcBorders>
              <w:top w:val="nil"/>
              <w:left w:val="nil"/>
              <w:bottom w:val="single" w:sz="4" w:space="0" w:color="auto"/>
              <w:right w:val="single" w:sz="4" w:space="0" w:color="auto"/>
            </w:tcBorders>
            <w:noWrap/>
            <w:vAlign w:val="center"/>
            <w:hideMark/>
          </w:tcPr>
          <w:p w14:paraId="7BCD96A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набор</w:t>
            </w:r>
          </w:p>
        </w:tc>
        <w:tc>
          <w:tcPr>
            <w:tcW w:w="1120" w:type="dxa"/>
            <w:tcBorders>
              <w:top w:val="nil"/>
              <w:left w:val="nil"/>
              <w:bottom w:val="single" w:sz="4" w:space="0" w:color="auto"/>
              <w:right w:val="single" w:sz="4" w:space="0" w:color="auto"/>
            </w:tcBorders>
            <w:noWrap/>
            <w:vAlign w:val="center"/>
            <w:hideMark/>
          </w:tcPr>
          <w:p w14:paraId="191966A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7E84C4C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130000</w:t>
            </w:r>
          </w:p>
        </w:tc>
        <w:tc>
          <w:tcPr>
            <w:tcW w:w="1300" w:type="dxa"/>
            <w:tcBorders>
              <w:top w:val="nil"/>
              <w:left w:val="nil"/>
              <w:bottom w:val="single" w:sz="4" w:space="0" w:color="auto"/>
              <w:right w:val="single" w:sz="4" w:space="0" w:color="auto"/>
            </w:tcBorders>
            <w:noWrap/>
            <w:vAlign w:val="center"/>
            <w:hideMark/>
          </w:tcPr>
          <w:p w14:paraId="467ED107"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130000</w:t>
            </w:r>
          </w:p>
        </w:tc>
      </w:tr>
      <w:tr w:rsidR="006A74D9" w14:paraId="29B5AD52"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66D237CA"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18</w:t>
            </w:r>
          </w:p>
        </w:tc>
        <w:tc>
          <w:tcPr>
            <w:tcW w:w="924" w:type="dxa"/>
            <w:tcBorders>
              <w:top w:val="nil"/>
              <w:left w:val="nil"/>
              <w:bottom w:val="single" w:sz="4" w:space="0" w:color="auto"/>
              <w:right w:val="single" w:sz="4" w:space="0" w:color="auto"/>
            </w:tcBorders>
            <w:vAlign w:val="center"/>
            <w:hideMark/>
          </w:tcPr>
          <w:p w14:paraId="29B33BF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рынок</w:t>
            </w:r>
          </w:p>
        </w:tc>
        <w:tc>
          <w:tcPr>
            <w:tcW w:w="4600" w:type="dxa"/>
            <w:tcBorders>
              <w:top w:val="nil"/>
              <w:left w:val="nil"/>
              <w:bottom w:val="single" w:sz="4" w:space="0" w:color="auto"/>
              <w:right w:val="single" w:sz="4" w:space="0" w:color="auto"/>
            </w:tcBorders>
            <w:vAlign w:val="center"/>
            <w:hideMark/>
          </w:tcPr>
          <w:p w14:paraId="5C0F542E" w14:textId="77777777" w:rsidR="006A74D9" w:rsidRDefault="006A74D9">
            <w:pPr>
              <w:rPr>
                <w:rFonts w:ascii="Calibri" w:hAnsi="Calibri" w:cs="Calibri"/>
                <w:color w:val="000000"/>
                <w:sz w:val="22"/>
                <w:szCs w:val="22"/>
              </w:rPr>
            </w:pPr>
            <w:r>
              <w:rPr>
                <w:rFonts w:ascii="Calibri" w:hAnsi="Calibri" w:cs="Calibri"/>
                <w:color w:val="000000"/>
                <w:sz w:val="22"/>
                <w:szCs w:val="22"/>
              </w:rPr>
              <w:t>Покупка и установка лестницы /трапа/</w:t>
            </w:r>
          </w:p>
        </w:tc>
        <w:tc>
          <w:tcPr>
            <w:tcW w:w="1260" w:type="dxa"/>
            <w:tcBorders>
              <w:top w:val="nil"/>
              <w:left w:val="nil"/>
              <w:bottom w:val="single" w:sz="4" w:space="0" w:color="auto"/>
              <w:right w:val="single" w:sz="4" w:space="0" w:color="auto"/>
            </w:tcBorders>
            <w:noWrap/>
            <w:vAlign w:val="center"/>
            <w:hideMark/>
          </w:tcPr>
          <w:p w14:paraId="531D5B6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шт</w:t>
            </w:r>
          </w:p>
        </w:tc>
        <w:tc>
          <w:tcPr>
            <w:tcW w:w="1120" w:type="dxa"/>
            <w:tcBorders>
              <w:top w:val="nil"/>
              <w:left w:val="nil"/>
              <w:bottom w:val="single" w:sz="4" w:space="0" w:color="auto"/>
              <w:right w:val="single" w:sz="4" w:space="0" w:color="auto"/>
            </w:tcBorders>
            <w:noWrap/>
            <w:vAlign w:val="center"/>
            <w:hideMark/>
          </w:tcPr>
          <w:p w14:paraId="284941F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1D743A49"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8000</w:t>
            </w:r>
          </w:p>
        </w:tc>
        <w:tc>
          <w:tcPr>
            <w:tcW w:w="1300" w:type="dxa"/>
            <w:tcBorders>
              <w:top w:val="nil"/>
              <w:left w:val="nil"/>
              <w:bottom w:val="single" w:sz="4" w:space="0" w:color="auto"/>
              <w:right w:val="single" w:sz="4" w:space="0" w:color="auto"/>
            </w:tcBorders>
            <w:noWrap/>
            <w:vAlign w:val="center"/>
            <w:hideMark/>
          </w:tcPr>
          <w:p w14:paraId="0EECB3A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8000</w:t>
            </w:r>
          </w:p>
        </w:tc>
      </w:tr>
      <w:tr w:rsidR="006A74D9" w14:paraId="4459D773"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39C6E27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19</w:t>
            </w:r>
          </w:p>
        </w:tc>
        <w:tc>
          <w:tcPr>
            <w:tcW w:w="924" w:type="dxa"/>
            <w:tcBorders>
              <w:top w:val="nil"/>
              <w:left w:val="nil"/>
              <w:bottom w:val="single" w:sz="4" w:space="0" w:color="auto"/>
              <w:right w:val="single" w:sz="4" w:space="0" w:color="auto"/>
            </w:tcBorders>
            <w:vAlign w:val="center"/>
            <w:hideMark/>
          </w:tcPr>
          <w:p w14:paraId="1DEB4B4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рынок</w:t>
            </w:r>
          </w:p>
        </w:tc>
        <w:tc>
          <w:tcPr>
            <w:tcW w:w="4600" w:type="dxa"/>
            <w:tcBorders>
              <w:top w:val="nil"/>
              <w:left w:val="nil"/>
              <w:bottom w:val="single" w:sz="4" w:space="0" w:color="auto"/>
              <w:right w:val="single" w:sz="4" w:space="0" w:color="auto"/>
            </w:tcBorders>
            <w:noWrap/>
            <w:vAlign w:val="center"/>
            <w:hideMark/>
          </w:tcPr>
          <w:p w14:paraId="66B46871" w14:textId="77777777" w:rsidR="006A74D9" w:rsidRDefault="006A74D9">
            <w:pPr>
              <w:rPr>
                <w:rFonts w:ascii="Calibri" w:hAnsi="Calibri" w:cs="Calibri"/>
                <w:color w:val="000000"/>
                <w:sz w:val="22"/>
                <w:szCs w:val="22"/>
              </w:rPr>
            </w:pPr>
            <w:r>
              <w:rPr>
                <w:rFonts w:ascii="Calibri" w:hAnsi="Calibri" w:cs="Calibri"/>
                <w:color w:val="000000"/>
                <w:sz w:val="22"/>
                <w:szCs w:val="22"/>
              </w:rPr>
              <w:t>Покупка и установка сушилки</w:t>
            </w:r>
          </w:p>
        </w:tc>
        <w:tc>
          <w:tcPr>
            <w:tcW w:w="1260" w:type="dxa"/>
            <w:tcBorders>
              <w:top w:val="nil"/>
              <w:left w:val="nil"/>
              <w:bottom w:val="single" w:sz="4" w:space="0" w:color="auto"/>
              <w:right w:val="single" w:sz="4" w:space="0" w:color="auto"/>
            </w:tcBorders>
            <w:noWrap/>
            <w:vAlign w:val="center"/>
            <w:hideMark/>
          </w:tcPr>
          <w:p w14:paraId="32179BF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шт</w:t>
            </w:r>
          </w:p>
        </w:tc>
        <w:tc>
          <w:tcPr>
            <w:tcW w:w="1120" w:type="dxa"/>
            <w:tcBorders>
              <w:top w:val="nil"/>
              <w:left w:val="nil"/>
              <w:bottom w:val="single" w:sz="4" w:space="0" w:color="auto"/>
              <w:right w:val="single" w:sz="4" w:space="0" w:color="auto"/>
            </w:tcBorders>
            <w:noWrap/>
            <w:vAlign w:val="center"/>
            <w:hideMark/>
          </w:tcPr>
          <w:p w14:paraId="4EC7B95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5F1EDBB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30000</w:t>
            </w:r>
          </w:p>
        </w:tc>
        <w:tc>
          <w:tcPr>
            <w:tcW w:w="1300" w:type="dxa"/>
            <w:tcBorders>
              <w:top w:val="nil"/>
              <w:left w:val="nil"/>
              <w:bottom w:val="single" w:sz="4" w:space="0" w:color="auto"/>
              <w:right w:val="single" w:sz="4" w:space="0" w:color="auto"/>
            </w:tcBorders>
            <w:noWrap/>
            <w:vAlign w:val="center"/>
            <w:hideMark/>
          </w:tcPr>
          <w:p w14:paraId="3DDF8E1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30000</w:t>
            </w:r>
          </w:p>
        </w:tc>
      </w:tr>
      <w:tr w:rsidR="006A74D9" w14:paraId="7F939599"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45AB363C"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20</w:t>
            </w:r>
          </w:p>
        </w:tc>
        <w:tc>
          <w:tcPr>
            <w:tcW w:w="924" w:type="dxa"/>
            <w:tcBorders>
              <w:top w:val="nil"/>
              <w:left w:val="nil"/>
              <w:bottom w:val="single" w:sz="4" w:space="0" w:color="auto"/>
              <w:right w:val="single" w:sz="4" w:space="0" w:color="auto"/>
            </w:tcBorders>
            <w:vAlign w:val="center"/>
            <w:hideMark/>
          </w:tcPr>
          <w:p w14:paraId="544C855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CLXI-1690</w:t>
            </w:r>
          </w:p>
        </w:tc>
        <w:tc>
          <w:tcPr>
            <w:tcW w:w="4600" w:type="dxa"/>
            <w:tcBorders>
              <w:top w:val="nil"/>
              <w:left w:val="nil"/>
              <w:bottom w:val="single" w:sz="4" w:space="0" w:color="auto"/>
              <w:right w:val="single" w:sz="4" w:space="0" w:color="auto"/>
            </w:tcBorders>
            <w:vAlign w:val="center"/>
            <w:hideMark/>
          </w:tcPr>
          <w:p w14:paraId="16A564BB" w14:textId="77777777" w:rsidR="006A74D9" w:rsidRDefault="006A74D9">
            <w:pPr>
              <w:rPr>
                <w:rFonts w:ascii="Calibri" w:hAnsi="Calibri" w:cs="Calibri"/>
                <w:color w:val="000000"/>
                <w:sz w:val="22"/>
                <w:szCs w:val="22"/>
              </w:rPr>
            </w:pPr>
            <w:r>
              <w:rPr>
                <w:rFonts w:ascii="Calibri" w:hAnsi="Calibri" w:cs="Calibri"/>
                <w:color w:val="000000"/>
                <w:sz w:val="22"/>
                <w:szCs w:val="22"/>
              </w:rPr>
              <w:t>Закупка и установка подвесного потолка и необходимых деталей</w:t>
            </w:r>
          </w:p>
        </w:tc>
        <w:tc>
          <w:tcPr>
            <w:tcW w:w="1260" w:type="dxa"/>
            <w:tcBorders>
              <w:top w:val="nil"/>
              <w:left w:val="nil"/>
              <w:bottom w:val="single" w:sz="4" w:space="0" w:color="auto"/>
              <w:right w:val="single" w:sz="4" w:space="0" w:color="auto"/>
            </w:tcBorders>
            <w:noWrap/>
            <w:vAlign w:val="center"/>
            <w:hideMark/>
          </w:tcPr>
          <w:p w14:paraId="62161DE4"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кв. метр</w:t>
            </w:r>
          </w:p>
        </w:tc>
        <w:tc>
          <w:tcPr>
            <w:tcW w:w="1120" w:type="dxa"/>
            <w:tcBorders>
              <w:top w:val="nil"/>
              <w:left w:val="nil"/>
              <w:bottom w:val="single" w:sz="4" w:space="0" w:color="auto"/>
              <w:right w:val="single" w:sz="4" w:space="0" w:color="auto"/>
            </w:tcBorders>
            <w:noWrap/>
            <w:vAlign w:val="center"/>
            <w:hideMark/>
          </w:tcPr>
          <w:p w14:paraId="0585AA5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noWrap/>
            <w:vAlign w:val="center"/>
            <w:hideMark/>
          </w:tcPr>
          <w:p w14:paraId="73E5994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16000</w:t>
            </w:r>
          </w:p>
        </w:tc>
        <w:tc>
          <w:tcPr>
            <w:tcW w:w="1300" w:type="dxa"/>
            <w:tcBorders>
              <w:top w:val="nil"/>
              <w:left w:val="nil"/>
              <w:bottom w:val="single" w:sz="4" w:space="0" w:color="auto"/>
              <w:right w:val="single" w:sz="4" w:space="0" w:color="auto"/>
            </w:tcBorders>
            <w:noWrap/>
            <w:vAlign w:val="center"/>
            <w:hideMark/>
          </w:tcPr>
          <w:p w14:paraId="4A35734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48000</w:t>
            </w:r>
          </w:p>
        </w:tc>
      </w:tr>
      <w:tr w:rsidR="006A74D9" w14:paraId="64FD36E3" w14:textId="77777777" w:rsidTr="006A74D9">
        <w:trPr>
          <w:trHeight w:val="720"/>
        </w:trPr>
        <w:tc>
          <w:tcPr>
            <w:tcW w:w="534" w:type="dxa"/>
            <w:tcBorders>
              <w:top w:val="nil"/>
              <w:left w:val="single" w:sz="4" w:space="0" w:color="auto"/>
              <w:bottom w:val="single" w:sz="4" w:space="0" w:color="auto"/>
              <w:right w:val="single" w:sz="4" w:space="0" w:color="auto"/>
            </w:tcBorders>
            <w:noWrap/>
            <w:vAlign w:val="center"/>
            <w:hideMark/>
          </w:tcPr>
          <w:p w14:paraId="5BDEFAA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21</w:t>
            </w:r>
          </w:p>
        </w:tc>
        <w:tc>
          <w:tcPr>
            <w:tcW w:w="924" w:type="dxa"/>
            <w:tcBorders>
              <w:top w:val="nil"/>
              <w:left w:val="nil"/>
              <w:bottom w:val="single" w:sz="4" w:space="0" w:color="auto"/>
              <w:right w:val="single" w:sz="4" w:space="0" w:color="auto"/>
            </w:tcBorders>
            <w:vAlign w:val="center"/>
            <w:hideMark/>
          </w:tcPr>
          <w:p w14:paraId="1441C9A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рынок</w:t>
            </w:r>
          </w:p>
        </w:tc>
        <w:tc>
          <w:tcPr>
            <w:tcW w:w="4600" w:type="dxa"/>
            <w:tcBorders>
              <w:top w:val="nil"/>
              <w:left w:val="nil"/>
              <w:bottom w:val="single" w:sz="4" w:space="0" w:color="auto"/>
              <w:right w:val="single" w:sz="4" w:space="0" w:color="auto"/>
            </w:tcBorders>
            <w:vAlign w:val="center"/>
            <w:hideMark/>
          </w:tcPr>
          <w:p w14:paraId="3AE108D8" w14:textId="77777777" w:rsidR="006A74D9" w:rsidRDefault="006A74D9">
            <w:pPr>
              <w:rPr>
                <w:rFonts w:ascii="Calibri" w:hAnsi="Calibri" w:cs="Calibri"/>
                <w:color w:val="000000"/>
                <w:sz w:val="22"/>
                <w:szCs w:val="22"/>
              </w:rPr>
            </w:pPr>
            <w:r>
              <w:rPr>
                <w:rFonts w:ascii="Calibri" w:hAnsi="Calibri" w:cs="Calibri"/>
                <w:color w:val="000000"/>
                <w:sz w:val="22"/>
                <w:szCs w:val="22"/>
              </w:rPr>
              <w:t>Покупка и установка электровентилятора</w:t>
            </w:r>
          </w:p>
        </w:tc>
        <w:tc>
          <w:tcPr>
            <w:tcW w:w="1260" w:type="dxa"/>
            <w:tcBorders>
              <w:top w:val="nil"/>
              <w:left w:val="nil"/>
              <w:bottom w:val="single" w:sz="4" w:space="0" w:color="auto"/>
              <w:right w:val="single" w:sz="4" w:space="0" w:color="auto"/>
            </w:tcBorders>
            <w:noWrap/>
            <w:vAlign w:val="center"/>
            <w:hideMark/>
          </w:tcPr>
          <w:p w14:paraId="661D1AC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шт</w:t>
            </w:r>
          </w:p>
        </w:tc>
        <w:tc>
          <w:tcPr>
            <w:tcW w:w="1120" w:type="dxa"/>
            <w:tcBorders>
              <w:top w:val="nil"/>
              <w:left w:val="nil"/>
              <w:bottom w:val="single" w:sz="4" w:space="0" w:color="auto"/>
              <w:right w:val="single" w:sz="4" w:space="0" w:color="auto"/>
            </w:tcBorders>
            <w:noWrap/>
            <w:vAlign w:val="center"/>
            <w:hideMark/>
          </w:tcPr>
          <w:p w14:paraId="059891F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4923A1FE"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11000</w:t>
            </w:r>
          </w:p>
        </w:tc>
        <w:tc>
          <w:tcPr>
            <w:tcW w:w="1300" w:type="dxa"/>
            <w:tcBorders>
              <w:top w:val="nil"/>
              <w:left w:val="nil"/>
              <w:bottom w:val="single" w:sz="4" w:space="0" w:color="auto"/>
              <w:right w:val="single" w:sz="4" w:space="0" w:color="auto"/>
            </w:tcBorders>
            <w:noWrap/>
            <w:vAlign w:val="center"/>
            <w:hideMark/>
          </w:tcPr>
          <w:p w14:paraId="770A662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11000</w:t>
            </w:r>
          </w:p>
        </w:tc>
      </w:tr>
      <w:tr w:rsidR="006A74D9" w14:paraId="107EDBE2" w14:textId="77777777" w:rsidTr="006A74D9">
        <w:trPr>
          <w:trHeight w:val="405"/>
        </w:trPr>
        <w:tc>
          <w:tcPr>
            <w:tcW w:w="534" w:type="dxa"/>
            <w:tcBorders>
              <w:top w:val="nil"/>
              <w:left w:val="single" w:sz="4" w:space="0" w:color="auto"/>
              <w:bottom w:val="single" w:sz="4" w:space="0" w:color="auto"/>
              <w:right w:val="single" w:sz="4" w:space="0" w:color="auto"/>
            </w:tcBorders>
            <w:noWrap/>
            <w:vAlign w:val="center"/>
            <w:hideMark/>
          </w:tcPr>
          <w:p w14:paraId="612F8B23"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924" w:type="dxa"/>
            <w:tcBorders>
              <w:top w:val="nil"/>
              <w:left w:val="nil"/>
              <w:bottom w:val="single" w:sz="4" w:space="0" w:color="auto"/>
              <w:right w:val="single" w:sz="4" w:space="0" w:color="auto"/>
            </w:tcBorders>
            <w:vAlign w:val="center"/>
            <w:hideMark/>
          </w:tcPr>
          <w:p w14:paraId="77F9B466"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nil"/>
              <w:left w:val="nil"/>
              <w:bottom w:val="single" w:sz="4" w:space="0" w:color="auto"/>
              <w:right w:val="single" w:sz="4" w:space="0" w:color="auto"/>
            </w:tcBorders>
            <w:vAlign w:val="center"/>
            <w:hideMark/>
          </w:tcPr>
          <w:p w14:paraId="418AA278"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Итого</w:t>
            </w:r>
          </w:p>
        </w:tc>
        <w:tc>
          <w:tcPr>
            <w:tcW w:w="1260" w:type="dxa"/>
            <w:tcBorders>
              <w:top w:val="nil"/>
              <w:left w:val="nil"/>
              <w:bottom w:val="single" w:sz="4" w:space="0" w:color="auto"/>
              <w:right w:val="single" w:sz="4" w:space="0" w:color="auto"/>
            </w:tcBorders>
            <w:noWrap/>
            <w:vAlign w:val="center"/>
            <w:hideMark/>
          </w:tcPr>
          <w:p w14:paraId="7E87A15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noWrap/>
            <w:vAlign w:val="center"/>
            <w:hideMark/>
          </w:tcPr>
          <w:p w14:paraId="34459F4F"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6DFD7AB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305A3A64"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826500</w:t>
            </w:r>
          </w:p>
        </w:tc>
      </w:tr>
      <w:tr w:rsidR="006A74D9" w14:paraId="7A951B9A" w14:textId="77777777" w:rsidTr="006A74D9">
        <w:trPr>
          <w:trHeight w:val="405"/>
        </w:trPr>
        <w:tc>
          <w:tcPr>
            <w:tcW w:w="534" w:type="dxa"/>
            <w:tcBorders>
              <w:top w:val="nil"/>
              <w:left w:val="single" w:sz="4" w:space="0" w:color="auto"/>
              <w:bottom w:val="single" w:sz="4" w:space="0" w:color="auto"/>
              <w:right w:val="single" w:sz="4" w:space="0" w:color="auto"/>
            </w:tcBorders>
            <w:noWrap/>
            <w:vAlign w:val="center"/>
            <w:hideMark/>
          </w:tcPr>
          <w:p w14:paraId="6DC6208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924" w:type="dxa"/>
            <w:tcBorders>
              <w:top w:val="nil"/>
              <w:left w:val="nil"/>
              <w:bottom w:val="single" w:sz="4" w:space="0" w:color="auto"/>
              <w:right w:val="single" w:sz="4" w:space="0" w:color="auto"/>
            </w:tcBorders>
            <w:vAlign w:val="center"/>
            <w:hideMark/>
          </w:tcPr>
          <w:p w14:paraId="64D9BF9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nil"/>
              <w:left w:val="nil"/>
              <w:bottom w:val="single" w:sz="4" w:space="0" w:color="auto"/>
              <w:right w:val="single" w:sz="4" w:space="0" w:color="auto"/>
            </w:tcBorders>
            <w:vAlign w:val="center"/>
            <w:hideMark/>
          </w:tcPr>
          <w:p w14:paraId="1096FB44"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 xml:space="preserve">НДС 20% </w:t>
            </w:r>
          </w:p>
        </w:tc>
        <w:tc>
          <w:tcPr>
            <w:tcW w:w="1260" w:type="dxa"/>
            <w:tcBorders>
              <w:top w:val="nil"/>
              <w:left w:val="nil"/>
              <w:bottom w:val="single" w:sz="4" w:space="0" w:color="auto"/>
              <w:right w:val="single" w:sz="4" w:space="0" w:color="auto"/>
            </w:tcBorders>
            <w:noWrap/>
            <w:vAlign w:val="center"/>
            <w:hideMark/>
          </w:tcPr>
          <w:p w14:paraId="0B320E2A"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noWrap/>
            <w:vAlign w:val="center"/>
            <w:hideMark/>
          </w:tcPr>
          <w:p w14:paraId="1A56060D"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7132DB50"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47148DEA"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165300</w:t>
            </w:r>
          </w:p>
        </w:tc>
      </w:tr>
      <w:tr w:rsidR="006A74D9" w14:paraId="219BAA4A" w14:textId="77777777" w:rsidTr="006A74D9">
        <w:trPr>
          <w:trHeight w:val="435"/>
        </w:trPr>
        <w:tc>
          <w:tcPr>
            <w:tcW w:w="534" w:type="dxa"/>
            <w:tcBorders>
              <w:top w:val="nil"/>
              <w:left w:val="single" w:sz="4" w:space="0" w:color="auto"/>
              <w:bottom w:val="single" w:sz="4" w:space="0" w:color="auto"/>
              <w:right w:val="single" w:sz="4" w:space="0" w:color="auto"/>
            </w:tcBorders>
            <w:noWrap/>
            <w:vAlign w:val="center"/>
            <w:hideMark/>
          </w:tcPr>
          <w:p w14:paraId="4550DBBB"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924" w:type="dxa"/>
            <w:tcBorders>
              <w:top w:val="nil"/>
              <w:left w:val="nil"/>
              <w:bottom w:val="single" w:sz="4" w:space="0" w:color="auto"/>
              <w:right w:val="single" w:sz="4" w:space="0" w:color="auto"/>
            </w:tcBorders>
            <w:vAlign w:val="center"/>
            <w:hideMark/>
          </w:tcPr>
          <w:p w14:paraId="4A0A6748"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nil"/>
              <w:left w:val="nil"/>
              <w:bottom w:val="single" w:sz="4" w:space="0" w:color="auto"/>
              <w:right w:val="single" w:sz="4" w:space="0" w:color="auto"/>
            </w:tcBorders>
            <w:vAlign w:val="center"/>
            <w:hideMark/>
          </w:tcPr>
          <w:p w14:paraId="0C29008A"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 xml:space="preserve">Всего </w:t>
            </w:r>
          </w:p>
        </w:tc>
        <w:tc>
          <w:tcPr>
            <w:tcW w:w="1260" w:type="dxa"/>
            <w:tcBorders>
              <w:top w:val="nil"/>
              <w:left w:val="nil"/>
              <w:bottom w:val="single" w:sz="4" w:space="0" w:color="auto"/>
              <w:right w:val="single" w:sz="4" w:space="0" w:color="auto"/>
            </w:tcBorders>
            <w:noWrap/>
            <w:vAlign w:val="center"/>
            <w:hideMark/>
          </w:tcPr>
          <w:p w14:paraId="1C065745"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noWrap/>
            <w:vAlign w:val="center"/>
            <w:hideMark/>
          </w:tcPr>
          <w:p w14:paraId="3A4EC131"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7A564772" w14:textId="77777777" w:rsidR="006A74D9" w:rsidRDefault="006A74D9">
            <w:pPr>
              <w:jc w:val="cente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5AFFC7AA" w14:textId="77777777" w:rsidR="006A74D9" w:rsidRDefault="006A74D9">
            <w:pPr>
              <w:jc w:val="center"/>
              <w:rPr>
                <w:rFonts w:ascii="Sylfaen" w:hAnsi="Sylfaen" w:cs="Calibri"/>
                <w:b/>
                <w:bCs/>
                <w:color w:val="000000"/>
                <w:sz w:val="20"/>
                <w:szCs w:val="20"/>
              </w:rPr>
            </w:pPr>
            <w:r>
              <w:rPr>
                <w:rFonts w:ascii="Sylfaen" w:hAnsi="Sylfaen" w:cs="Calibri"/>
                <w:b/>
                <w:bCs/>
                <w:color w:val="000000"/>
                <w:sz w:val="20"/>
                <w:szCs w:val="20"/>
              </w:rPr>
              <w:t>991800</w:t>
            </w:r>
          </w:p>
        </w:tc>
      </w:tr>
    </w:tbl>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C55693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6A74D9">
        <w:rPr>
          <w:rFonts w:ascii="GHEA Grapalat" w:hAnsi="GHEA Grapalat"/>
          <w:bCs/>
        </w:rPr>
        <w:t>25/181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74E751D" w:rsidR="001C41D7" w:rsidRPr="00D248FC" w:rsidRDefault="006A74D9" w:rsidP="001C41D7">
      <w:pPr>
        <w:widowControl w:val="0"/>
        <w:spacing w:after="160" w:line="360" w:lineRule="auto"/>
        <w:jc w:val="center"/>
        <w:rPr>
          <w:rFonts w:ascii="Sylfaen" w:hAnsi="Sylfaen"/>
          <w:b/>
        </w:rPr>
      </w:pPr>
      <w:r>
        <w:rPr>
          <w:rFonts w:ascii="GHEA Grapalat" w:hAnsi="GHEA Grapalat"/>
          <w:bCs/>
          <w:sz w:val="22"/>
          <w:szCs w:val="22"/>
          <w:lang w:val="hy-AM"/>
        </w:rPr>
        <w:t>СТРОИТЕЛЬНЫЕ РАБОТЫ, НАПРАВЛЕННЫЕ НА УЛУЧШЕНИЕ УРОВНЯ ЖИЗНИ ЖИТЕЛЕЙ АДМИНИСТРАТИВНОГО РАЙОНА НОРК-МАРАШ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A74D9" w:rsidRPr="009F3DC7" w14:paraId="407D0492" w14:textId="77777777" w:rsidTr="00626DE1">
        <w:trPr>
          <w:gridAfter w:val="1"/>
          <w:wAfter w:w="597" w:type="dxa"/>
          <w:trHeight w:val="586"/>
          <w:jc w:val="center"/>
        </w:trPr>
        <w:tc>
          <w:tcPr>
            <w:tcW w:w="816" w:type="dxa"/>
            <w:vAlign w:val="center"/>
          </w:tcPr>
          <w:p w14:paraId="0E17D61B" w14:textId="77777777" w:rsidR="006A74D9" w:rsidRPr="00517562" w:rsidRDefault="006A74D9" w:rsidP="006A74D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B19F07D" w:rsidR="006A74D9" w:rsidRPr="006A74D9" w:rsidRDefault="006A74D9" w:rsidP="006A74D9">
            <w:pPr>
              <w:widowControl w:val="0"/>
              <w:spacing w:after="120"/>
              <w:jc w:val="center"/>
              <w:rPr>
                <w:rFonts w:ascii="GHEA Grapalat" w:hAnsi="GHEA Grapalat"/>
                <w:sz w:val="20"/>
                <w:szCs w:val="20"/>
                <w:lang w:val="hy-AM"/>
              </w:rPr>
            </w:pPr>
            <w:r w:rsidRPr="006A74D9">
              <w:rPr>
                <w:rFonts w:ascii="GHEA Grapalat" w:hAnsi="GHEA Grapalat" w:cs="Calibri"/>
                <w:color w:val="000000"/>
                <w:sz w:val="20"/>
                <w:szCs w:val="20"/>
              </w:rPr>
              <w:t>Реставрационные работы на улице Степана и Рузан Кюркчян 30, административный район Норк-Мараш, Ереван</w:t>
            </w:r>
          </w:p>
        </w:tc>
        <w:tc>
          <w:tcPr>
            <w:tcW w:w="3060" w:type="dxa"/>
            <w:gridSpan w:val="3"/>
            <w:vAlign w:val="center"/>
          </w:tcPr>
          <w:p w14:paraId="3E61E088" w14:textId="1934CBE1" w:rsidR="006A74D9" w:rsidRPr="007A068C" w:rsidRDefault="006A74D9" w:rsidP="006A74D9">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BEF903B" w14:textId="48017DEE" w:rsidR="006A74D9" w:rsidRPr="00D248FC" w:rsidRDefault="006A74D9" w:rsidP="006A74D9">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6A74D9" w:rsidRPr="009F3DC7" w14:paraId="6F18FEA6" w14:textId="77777777" w:rsidTr="00626DE1">
        <w:trPr>
          <w:gridAfter w:val="1"/>
          <w:wAfter w:w="597" w:type="dxa"/>
          <w:trHeight w:val="586"/>
          <w:jc w:val="center"/>
        </w:trPr>
        <w:tc>
          <w:tcPr>
            <w:tcW w:w="816" w:type="dxa"/>
            <w:vAlign w:val="center"/>
          </w:tcPr>
          <w:p w14:paraId="0FFF6CBD" w14:textId="2CEE24B6" w:rsidR="006A74D9" w:rsidRPr="006A74D9" w:rsidRDefault="006A74D9" w:rsidP="006A74D9">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54FB3672" w14:textId="4D2BA388" w:rsidR="006A74D9" w:rsidRPr="006A74D9" w:rsidRDefault="006A74D9" w:rsidP="006A74D9">
            <w:pPr>
              <w:widowControl w:val="0"/>
              <w:spacing w:after="120"/>
              <w:jc w:val="center"/>
              <w:rPr>
                <w:rFonts w:ascii="GHEA Grapalat" w:hAnsi="GHEA Grapalat" w:cs="Calibri"/>
                <w:color w:val="000000"/>
                <w:sz w:val="20"/>
                <w:szCs w:val="20"/>
              </w:rPr>
            </w:pPr>
            <w:r w:rsidRPr="006A74D9">
              <w:rPr>
                <w:rFonts w:ascii="GHEA Grapalat" w:hAnsi="GHEA Grapalat" w:cs="Calibri"/>
                <w:color w:val="000000"/>
                <w:sz w:val="20"/>
                <w:szCs w:val="20"/>
              </w:rPr>
              <w:t>Ремонтные работы по адресу: ул. Айцемник Урарту, 71/1, административный район Норк-Мараш города Еревана</w:t>
            </w:r>
          </w:p>
        </w:tc>
        <w:tc>
          <w:tcPr>
            <w:tcW w:w="3060" w:type="dxa"/>
            <w:gridSpan w:val="3"/>
            <w:vAlign w:val="center"/>
          </w:tcPr>
          <w:p w14:paraId="44649E90" w14:textId="168DBF0A" w:rsidR="006A74D9" w:rsidRPr="007A068C" w:rsidRDefault="006A74D9" w:rsidP="006A74D9">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323CA69" w14:textId="4C45AAE5" w:rsidR="006A74D9" w:rsidRPr="00D248FC" w:rsidRDefault="006A74D9" w:rsidP="006A74D9">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6A74D9"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66FCDB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6A74D9">
        <w:rPr>
          <w:rFonts w:ascii="GHEA Grapalat" w:hAnsi="GHEA Grapalat"/>
          <w:bCs/>
        </w:rPr>
        <w:t>25/181</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A74D9" w:rsidRPr="00685FDC" w14:paraId="7659F944" w14:textId="77777777" w:rsidTr="007A068C">
        <w:trPr>
          <w:cantSplit/>
          <w:trHeight w:val="2840"/>
          <w:jc w:val="center"/>
        </w:trPr>
        <w:tc>
          <w:tcPr>
            <w:tcW w:w="672" w:type="dxa"/>
          </w:tcPr>
          <w:p w14:paraId="2AEE521E" w14:textId="77777777" w:rsidR="006A74D9" w:rsidRPr="00D9213C" w:rsidRDefault="006A74D9" w:rsidP="006A74D9">
            <w:pPr>
              <w:widowControl w:val="0"/>
              <w:spacing w:after="120"/>
              <w:jc w:val="center"/>
              <w:rPr>
                <w:rFonts w:ascii="GHEA Grapalat" w:hAnsi="GHEA Grapalat"/>
                <w:sz w:val="20"/>
                <w:szCs w:val="16"/>
              </w:rPr>
            </w:pPr>
          </w:p>
          <w:p w14:paraId="13D11A33" w14:textId="77777777" w:rsidR="006A74D9" w:rsidRPr="00D9213C" w:rsidRDefault="006A74D9" w:rsidP="006A74D9">
            <w:pPr>
              <w:widowControl w:val="0"/>
              <w:spacing w:after="120"/>
              <w:jc w:val="center"/>
              <w:rPr>
                <w:rFonts w:ascii="GHEA Grapalat" w:hAnsi="GHEA Grapalat"/>
                <w:sz w:val="20"/>
                <w:szCs w:val="16"/>
              </w:rPr>
            </w:pPr>
          </w:p>
          <w:p w14:paraId="57E6CD13" w14:textId="77777777" w:rsidR="006A74D9" w:rsidRPr="00D9213C" w:rsidRDefault="006A74D9" w:rsidP="006A74D9">
            <w:pPr>
              <w:widowControl w:val="0"/>
              <w:spacing w:after="120"/>
              <w:jc w:val="center"/>
              <w:rPr>
                <w:rFonts w:ascii="GHEA Grapalat" w:hAnsi="GHEA Grapalat"/>
                <w:sz w:val="20"/>
                <w:szCs w:val="16"/>
              </w:rPr>
            </w:pPr>
          </w:p>
          <w:p w14:paraId="4C5634BB" w14:textId="77777777" w:rsidR="006A74D9" w:rsidRPr="00D9213C" w:rsidRDefault="006A74D9" w:rsidP="006A74D9">
            <w:pPr>
              <w:widowControl w:val="0"/>
              <w:spacing w:after="120"/>
              <w:jc w:val="center"/>
              <w:rPr>
                <w:rFonts w:ascii="GHEA Grapalat" w:hAnsi="GHEA Grapalat"/>
                <w:sz w:val="20"/>
                <w:szCs w:val="16"/>
              </w:rPr>
            </w:pPr>
          </w:p>
          <w:p w14:paraId="2231DA2E" w14:textId="77777777" w:rsidR="006A74D9" w:rsidRPr="00D9213C" w:rsidRDefault="006A74D9" w:rsidP="006A74D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36FA93D1" w:rsidR="006A74D9" w:rsidRPr="00075212" w:rsidRDefault="006A74D9" w:rsidP="006A74D9">
            <w:pPr>
              <w:jc w:val="center"/>
              <w:rPr>
                <w:rFonts w:ascii="GHEA Grapalat" w:hAnsi="GHEA Grapalat"/>
                <w:sz w:val="22"/>
                <w:szCs w:val="20"/>
                <w:lang w:val="hy-AM"/>
              </w:rPr>
            </w:pPr>
            <w:r>
              <w:rPr>
                <w:rFonts w:ascii="GHEA Grapalat" w:hAnsi="GHEA Grapalat" w:cs="Calibri"/>
                <w:color w:val="2C2D2E"/>
                <w:sz w:val="18"/>
                <w:szCs w:val="18"/>
                <w:lang w:val="hy-AM"/>
              </w:rPr>
              <w:t>45611300/162</w:t>
            </w:r>
          </w:p>
        </w:tc>
        <w:tc>
          <w:tcPr>
            <w:tcW w:w="1890" w:type="dxa"/>
            <w:vAlign w:val="center"/>
          </w:tcPr>
          <w:p w14:paraId="27681EA5" w14:textId="195AAFBB" w:rsidR="006A74D9" w:rsidRPr="006A74D9" w:rsidRDefault="006A74D9" w:rsidP="006A74D9">
            <w:pPr>
              <w:widowControl w:val="0"/>
              <w:spacing w:after="120"/>
              <w:jc w:val="center"/>
              <w:rPr>
                <w:rFonts w:ascii="GHEA Grapalat" w:hAnsi="GHEA Grapalat"/>
                <w:sz w:val="22"/>
                <w:szCs w:val="22"/>
              </w:rPr>
            </w:pPr>
            <w:r w:rsidRPr="006A74D9">
              <w:rPr>
                <w:rFonts w:ascii="GHEA Grapalat" w:hAnsi="GHEA Grapalat" w:cs="Calibri"/>
                <w:color w:val="000000"/>
                <w:sz w:val="22"/>
                <w:szCs w:val="22"/>
              </w:rPr>
              <w:t>Реставрационные работы на улице Степана и Рузан Кюркчян 30, административный район Норк-Мараш, Ереван</w:t>
            </w:r>
          </w:p>
        </w:tc>
        <w:tc>
          <w:tcPr>
            <w:tcW w:w="540" w:type="dxa"/>
            <w:textDirection w:val="btLr"/>
          </w:tcPr>
          <w:p w14:paraId="606C6B18" w14:textId="77777777" w:rsidR="006A74D9" w:rsidRPr="00685FDC" w:rsidRDefault="006A74D9" w:rsidP="006A74D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6A74D9" w:rsidRPr="00685FDC" w:rsidRDefault="006A74D9" w:rsidP="006A74D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6A74D9" w:rsidRPr="00685FDC" w:rsidRDefault="006A74D9" w:rsidP="006A74D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6A74D9" w:rsidRPr="00685FDC" w:rsidRDefault="006A74D9" w:rsidP="006A74D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6A74D9" w:rsidRPr="00685FDC" w:rsidRDefault="006A74D9" w:rsidP="006A74D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6A74D9" w:rsidRPr="00685FDC" w:rsidRDefault="006A74D9" w:rsidP="006A74D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34951C57" w:rsidR="006A74D9" w:rsidRPr="00685FDC" w:rsidRDefault="006A74D9" w:rsidP="006A74D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4D774499" w:rsidR="006A74D9" w:rsidRPr="00685FDC" w:rsidRDefault="006A74D9" w:rsidP="006A74D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006F0AB5" w14:textId="65502F72" w:rsidR="006A74D9" w:rsidRPr="00685FDC" w:rsidRDefault="006A74D9" w:rsidP="006A74D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extDirection w:val="btLr"/>
            <w:vAlign w:val="center"/>
          </w:tcPr>
          <w:p w14:paraId="3EFA680B" w14:textId="77777777" w:rsidR="006A74D9" w:rsidRPr="00685FDC" w:rsidRDefault="006A74D9" w:rsidP="006A74D9">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6A74D9" w:rsidRPr="00685FDC" w:rsidRDefault="006A74D9" w:rsidP="006A74D9">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6A74D9" w:rsidRPr="00685FDC" w:rsidRDefault="006A74D9" w:rsidP="006A74D9">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6A74D9" w:rsidRPr="00685FDC" w:rsidRDefault="006A74D9" w:rsidP="006A74D9">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r w:rsidR="006A74D9" w:rsidRPr="00685FDC" w14:paraId="269393C7" w14:textId="77777777" w:rsidTr="007A068C">
        <w:trPr>
          <w:cantSplit/>
          <w:trHeight w:val="2840"/>
          <w:jc w:val="center"/>
        </w:trPr>
        <w:tc>
          <w:tcPr>
            <w:tcW w:w="672" w:type="dxa"/>
          </w:tcPr>
          <w:p w14:paraId="5328ED42" w14:textId="77777777" w:rsidR="006A74D9" w:rsidRPr="00D9213C" w:rsidRDefault="006A74D9" w:rsidP="006A74D9">
            <w:pPr>
              <w:widowControl w:val="0"/>
              <w:spacing w:after="120"/>
              <w:jc w:val="center"/>
              <w:rPr>
                <w:rFonts w:ascii="GHEA Grapalat" w:hAnsi="GHEA Grapalat"/>
                <w:sz w:val="20"/>
                <w:szCs w:val="16"/>
              </w:rPr>
            </w:pPr>
          </w:p>
        </w:tc>
        <w:tc>
          <w:tcPr>
            <w:tcW w:w="1080" w:type="dxa"/>
            <w:vAlign w:val="center"/>
          </w:tcPr>
          <w:p w14:paraId="6422CF3F" w14:textId="736B7973" w:rsidR="006A74D9" w:rsidRDefault="006A74D9" w:rsidP="006A74D9">
            <w:pPr>
              <w:jc w:val="center"/>
              <w:rPr>
                <w:rFonts w:ascii="GHEA Grapalat" w:hAnsi="GHEA Grapalat" w:cs="Calibri"/>
                <w:color w:val="2C2D2E"/>
                <w:sz w:val="18"/>
                <w:szCs w:val="18"/>
                <w:lang w:val="hy-AM"/>
              </w:rPr>
            </w:pPr>
            <w:r>
              <w:rPr>
                <w:rFonts w:ascii="GHEA Grapalat" w:hAnsi="GHEA Grapalat" w:cs="Calibri"/>
                <w:color w:val="2C2D2E"/>
                <w:sz w:val="18"/>
                <w:szCs w:val="18"/>
                <w:lang w:val="hy-AM"/>
              </w:rPr>
              <w:t>45611300/163</w:t>
            </w:r>
          </w:p>
        </w:tc>
        <w:tc>
          <w:tcPr>
            <w:tcW w:w="1890" w:type="dxa"/>
            <w:vAlign w:val="center"/>
          </w:tcPr>
          <w:p w14:paraId="26758EA9" w14:textId="4714668F" w:rsidR="006A74D9" w:rsidRPr="006A74D9" w:rsidRDefault="006A74D9" w:rsidP="006A74D9">
            <w:pPr>
              <w:widowControl w:val="0"/>
              <w:spacing w:after="120"/>
              <w:jc w:val="center"/>
              <w:rPr>
                <w:rFonts w:ascii="GHEA Grapalat" w:hAnsi="GHEA Grapalat" w:cs="Calibri"/>
                <w:color w:val="000000"/>
                <w:sz w:val="22"/>
                <w:szCs w:val="22"/>
              </w:rPr>
            </w:pPr>
            <w:r w:rsidRPr="006A74D9">
              <w:rPr>
                <w:rFonts w:ascii="GHEA Grapalat" w:hAnsi="GHEA Grapalat" w:cs="Calibri"/>
                <w:color w:val="000000"/>
                <w:sz w:val="22"/>
                <w:szCs w:val="22"/>
              </w:rPr>
              <w:t>Ремонтные работы по адресу: ул. Айцемник Урарту, 71/1, административный район Норк-Мараш города Еревана</w:t>
            </w:r>
          </w:p>
        </w:tc>
        <w:tc>
          <w:tcPr>
            <w:tcW w:w="540" w:type="dxa"/>
            <w:textDirection w:val="btLr"/>
          </w:tcPr>
          <w:p w14:paraId="06EEBD05" w14:textId="33A86D4F" w:rsidR="006A74D9" w:rsidRPr="00733B0F" w:rsidRDefault="006A74D9" w:rsidP="006A74D9">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textDirection w:val="btLr"/>
          </w:tcPr>
          <w:p w14:paraId="0FD61135" w14:textId="5F763B86" w:rsidR="006A74D9" w:rsidRPr="00733B0F" w:rsidRDefault="006A74D9" w:rsidP="006A74D9">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textDirection w:val="btLr"/>
            <w:vAlign w:val="center"/>
          </w:tcPr>
          <w:p w14:paraId="225ECE0F" w14:textId="55D67CFD" w:rsidR="006A74D9" w:rsidRPr="00733B0F" w:rsidRDefault="006A74D9" w:rsidP="006A74D9">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textDirection w:val="btLr"/>
            <w:vAlign w:val="center"/>
          </w:tcPr>
          <w:p w14:paraId="2A13EAF2" w14:textId="2085D2AC" w:rsidR="006A74D9" w:rsidRPr="00733B0F" w:rsidRDefault="006A74D9" w:rsidP="006A74D9">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textDirection w:val="btLr"/>
            <w:vAlign w:val="center"/>
          </w:tcPr>
          <w:p w14:paraId="5929030E" w14:textId="48EFE561" w:rsidR="006A74D9" w:rsidRPr="00733B0F" w:rsidRDefault="006A74D9" w:rsidP="006A74D9">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textDirection w:val="btLr"/>
            <w:vAlign w:val="center"/>
          </w:tcPr>
          <w:p w14:paraId="15671252" w14:textId="363F8C5C" w:rsidR="006A74D9" w:rsidRPr="00733B0F" w:rsidRDefault="006A74D9" w:rsidP="006A74D9">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textDirection w:val="btLr"/>
            <w:vAlign w:val="center"/>
          </w:tcPr>
          <w:p w14:paraId="2E368C49" w14:textId="3EF88242" w:rsidR="006A74D9" w:rsidRPr="00733B0F" w:rsidRDefault="006A74D9" w:rsidP="006A74D9">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textDirection w:val="btLr"/>
            <w:vAlign w:val="center"/>
          </w:tcPr>
          <w:p w14:paraId="7DB0A4B5" w14:textId="5EA9F9D6" w:rsidR="006A74D9" w:rsidRDefault="006A74D9" w:rsidP="006A74D9">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01" w:type="dxa"/>
            <w:textDirection w:val="btLr"/>
            <w:vAlign w:val="center"/>
          </w:tcPr>
          <w:p w14:paraId="7CABABEF" w14:textId="39E27B1B" w:rsidR="006A74D9" w:rsidRDefault="006A74D9" w:rsidP="006A74D9">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63" w:type="dxa"/>
            <w:textDirection w:val="btLr"/>
            <w:vAlign w:val="center"/>
          </w:tcPr>
          <w:p w14:paraId="60EFFD83" w14:textId="40999805" w:rsidR="006A74D9" w:rsidRDefault="006A74D9" w:rsidP="006A74D9">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textDirection w:val="btLr"/>
            <w:vAlign w:val="center"/>
          </w:tcPr>
          <w:p w14:paraId="71DD7702" w14:textId="5F69D028" w:rsidR="006A74D9" w:rsidRDefault="006A74D9" w:rsidP="006A74D9">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textDirection w:val="btLr"/>
            <w:vAlign w:val="center"/>
          </w:tcPr>
          <w:p w14:paraId="582B818F" w14:textId="79636E49" w:rsidR="006A74D9" w:rsidRDefault="006A74D9" w:rsidP="006A74D9">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textDirection w:val="btLr"/>
            <w:vAlign w:val="center"/>
          </w:tcPr>
          <w:p w14:paraId="18163247" w14:textId="768AEBF7" w:rsidR="006A74D9" w:rsidRDefault="006A74D9" w:rsidP="006A74D9">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9C4B" w14:textId="77777777" w:rsidR="00DC7A99" w:rsidRDefault="00DC7A99">
      <w:r>
        <w:separator/>
      </w:r>
    </w:p>
  </w:endnote>
  <w:endnote w:type="continuationSeparator" w:id="0">
    <w:p w14:paraId="454C4895" w14:textId="77777777" w:rsidR="00DC7A99" w:rsidRDefault="00DC7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5A583" w14:textId="77777777" w:rsidR="00DC7A99" w:rsidRDefault="00DC7A99">
      <w:r>
        <w:separator/>
      </w:r>
    </w:p>
  </w:footnote>
  <w:footnote w:type="continuationSeparator" w:id="0">
    <w:p w14:paraId="09917B0A" w14:textId="77777777" w:rsidR="00DC7A99" w:rsidRDefault="00DC7A99">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4899</TotalTime>
  <Pages>110</Pages>
  <Words>23224</Words>
  <Characters>132379</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1981</cp:revision>
  <cp:lastPrinted>2018-02-16T07:12:00Z</cp:lastPrinted>
  <dcterms:created xsi:type="dcterms:W3CDTF">2019-10-28T07:04:00Z</dcterms:created>
  <dcterms:modified xsi:type="dcterms:W3CDTF">2025-09-22T08:18:00Z</dcterms:modified>
</cp:coreProperties>
</file>